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noProof/>
          <w:spacing w:val="0"/>
          <w:kern w:val="0"/>
          <w:sz w:val="22"/>
          <w:szCs w:val="22"/>
        </w:rPr>
        <w:id w:val="-1240249874"/>
        <w:docPartObj>
          <w:docPartGallery w:val="Table of Contents"/>
          <w:docPartUnique/>
        </w:docPartObj>
      </w:sdtPr>
      <w:sdtEndPr>
        <w:rPr>
          <w:b/>
          <w:bCs/>
        </w:rPr>
      </w:sdtEndPr>
      <w:sdtContent>
        <w:p w14:paraId="792A9597" w14:textId="77777777" w:rsidR="00A050E9" w:rsidRPr="00183404" w:rsidRDefault="00A050E9" w:rsidP="00A050E9">
          <w:pPr>
            <w:pStyle w:val="Tytu"/>
          </w:pPr>
          <w:r w:rsidRPr="00183404">
            <w:t>Spis treści:</w:t>
          </w:r>
        </w:p>
        <w:p w14:paraId="4857B8BD" w14:textId="46B336F1" w:rsidR="00E22A68" w:rsidRDefault="00A050E9" w:rsidP="0098487B">
          <w:pPr>
            <w:pStyle w:val="Nagwekspisutreci"/>
            <w:spacing w:before="0" w:line="360" w:lineRule="auto"/>
            <w:rPr>
              <w:rFonts w:asciiTheme="minorHAnsi" w:eastAsiaTheme="minorHAnsi" w:hAnsiTheme="minorHAnsi" w:cstheme="minorBidi"/>
              <w:color w:val="auto"/>
              <w:sz w:val="22"/>
              <w:szCs w:val="22"/>
              <w:lang w:eastAsia="en-US"/>
            </w:rPr>
          </w:pPr>
          <w:r w:rsidRPr="00183404">
            <w:rPr>
              <w:rFonts w:ascii="Calibri" w:hAnsi="Calibri"/>
              <w:b/>
              <w:color w:val="auto"/>
              <w:sz w:val="28"/>
              <w:szCs w:val="28"/>
            </w:rPr>
            <w:t>Część opisowa:</w:t>
          </w:r>
        </w:p>
        <w:p w14:paraId="644FA905" w14:textId="77777777" w:rsidR="00A050E9" w:rsidRPr="00A050E9" w:rsidRDefault="00A050E9" w:rsidP="00A050E9"/>
        <w:p w14:paraId="3F6C5DFB" w14:textId="77777777" w:rsidR="00C85336" w:rsidRDefault="00D019D6">
          <w:pPr>
            <w:pStyle w:val="Spistreci1"/>
            <w:rPr>
              <w:rFonts w:eastAsiaTheme="minorEastAsia"/>
              <w:lang w:eastAsia="pl-PL"/>
            </w:rPr>
          </w:pPr>
          <w:r w:rsidRPr="00D07B03">
            <w:fldChar w:fldCharType="begin"/>
          </w:r>
          <w:r w:rsidRPr="00D07B03">
            <w:instrText xml:space="preserve"> TOC \o "1-3" \h \z \u </w:instrText>
          </w:r>
          <w:r w:rsidRPr="00D07B03">
            <w:fldChar w:fldCharType="separate"/>
          </w:r>
          <w:hyperlink w:anchor="_Toc145071381" w:history="1">
            <w:r w:rsidR="00C85336" w:rsidRPr="00D22735">
              <w:rPr>
                <w:rStyle w:val="Hipercze"/>
                <w:rFonts w:cs="Arial"/>
              </w:rPr>
              <w:t>1.</w:t>
            </w:r>
            <w:r w:rsidR="00C85336">
              <w:rPr>
                <w:rFonts w:eastAsiaTheme="minorEastAsia"/>
                <w:lang w:eastAsia="pl-PL"/>
              </w:rPr>
              <w:tab/>
            </w:r>
            <w:r w:rsidR="00C85336" w:rsidRPr="00D22735">
              <w:rPr>
                <w:rStyle w:val="Hipercze"/>
              </w:rPr>
              <w:t>Przedmiot i zakres opracowania:</w:t>
            </w:r>
            <w:r w:rsidR="00C85336">
              <w:rPr>
                <w:webHidden/>
              </w:rPr>
              <w:tab/>
            </w:r>
            <w:r w:rsidR="00C85336">
              <w:rPr>
                <w:webHidden/>
              </w:rPr>
              <w:fldChar w:fldCharType="begin"/>
            </w:r>
            <w:r w:rsidR="00C85336">
              <w:rPr>
                <w:webHidden/>
              </w:rPr>
              <w:instrText xml:space="preserve"> PAGEREF _Toc145071381 \h </w:instrText>
            </w:r>
            <w:r w:rsidR="00C85336">
              <w:rPr>
                <w:webHidden/>
              </w:rPr>
            </w:r>
            <w:r w:rsidR="00C85336">
              <w:rPr>
                <w:webHidden/>
              </w:rPr>
              <w:fldChar w:fldCharType="separate"/>
            </w:r>
            <w:r w:rsidR="00C85336">
              <w:rPr>
                <w:webHidden/>
              </w:rPr>
              <w:t>2</w:t>
            </w:r>
            <w:r w:rsidR="00C85336">
              <w:rPr>
                <w:webHidden/>
              </w:rPr>
              <w:fldChar w:fldCharType="end"/>
            </w:r>
          </w:hyperlink>
        </w:p>
        <w:p w14:paraId="3B5E36BB" w14:textId="77777777" w:rsidR="00C85336" w:rsidRDefault="00C85336">
          <w:pPr>
            <w:pStyle w:val="Spistreci1"/>
            <w:rPr>
              <w:rFonts w:eastAsiaTheme="minorEastAsia"/>
              <w:lang w:eastAsia="pl-PL"/>
            </w:rPr>
          </w:pPr>
          <w:hyperlink w:anchor="_Toc145071382" w:history="1">
            <w:r w:rsidRPr="00D22735">
              <w:rPr>
                <w:rStyle w:val="Hipercze"/>
              </w:rPr>
              <w:t>2.</w:t>
            </w:r>
            <w:r>
              <w:rPr>
                <w:rFonts w:eastAsiaTheme="minorEastAsia"/>
                <w:lang w:eastAsia="pl-PL"/>
              </w:rPr>
              <w:tab/>
            </w:r>
            <w:r w:rsidRPr="00D22735">
              <w:rPr>
                <w:rStyle w:val="Hipercze"/>
              </w:rPr>
              <w:t>Podstawa opracowania:</w:t>
            </w:r>
            <w:r>
              <w:rPr>
                <w:webHidden/>
              </w:rPr>
              <w:tab/>
            </w:r>
            <w:r>
              <w:rPr>
                <w:webHidden/>
              </w:rPr>
              <w:fldChar w:fldCharType="begin"/>
            </w:r>
            <w:r>
              <w:rPr>
                <w:webHidden/>
              </w:rPr>
              <w:instrText xml:space="preserve"> PAGEREF _Toc145071382 \h </w:instrText>
            </w:r>
            <w:r>
              <w:rPr>
                <w:webHidden/>
              </w:rPr>
            </w:r>
            <w:r>
              <w:rPr>
                <w:webHidden/>
              </w:rPr>
              <w:fldChar w:fldCharType="separate"/>
            </w:r>
            <w:r>
              <w:rPr>
                <w:webHidden/>
              </w:rPr>
              <w:t>2</w:t>
            </w:r>
            <w:r>
              <w:rPr>
                <w:webHidden/>
              </w:rPr>
              <w:fldChar w:fldCharType="end"/>
            </w:r>
          </w:hyperlink>
        </w:p>
        <w:p w14:paraId="286687E4" w14:textId="77777777" w:rsidR="00C85336" w:rsidRDefault="00C85336">
          <w:pPr>
            <w:pStyle w:val="Spistreci1"/>
            <w:rPr>
              <w:rFonts w:eastAsiaTheme="minorEastAsia"/>
              <w:lang w:eastAsia="pl-PL"/>
            </w:rPr>
          </w:pPr>
          <w:hyperlink w:anchor="_Toc145071383" w:history="1">
            <w:r w:rsidRPr="00D22735">
              <w:rPr>
                <w:rStyle w:val="Hipercze"/>
                <w:bCs/>
              </w:rPr>
              <w:t>3.</w:t>
            </w:r>
            <w:r>
              <w:rPr>
                <w:rFonts w:eastAsiaTheme="minorEastAsia"/>
                <w:lang w:eastAsia="pl-PL"/>
              </w:rPr>
              <w:tab/>
            </w:r>
            <w:r w:rsidRPr="00D22735">
              <w:rPr>
                <w:rStyle w:val="Hipercze"/>
              </w:rPr>
              <w:t>Przyjęte rozwiązania projektowe:</w:t>
            </w:r>
            <w:r>
              <w:rPr>
                <w:webHidden/>
              </w:rPr>
              <w:tab/>
            </w:r>
            <w:r>
              <w:rPr>
                <w:webHidden/>
              </w:rPr>
              <w:fldChar w:fldCharType="begin"/>
            </w:r>
            <w:r>
              <w:rPr>
                <w:webHidden/>
              </w:rPr>
              <w:instrText xml:space="preserve"> PAGEREF _Toc145071383 \h </w:instrText>
            </w:r>
            <w:r>
              <w:rPr>
                <w:webHidden/>
              </w:rPr>
            </w:r>
            <w:r>
              <w:rPr>
                <w:webHidden/>
              </w:rPr>
              <w:fldChar w:fldCharType="separate"/>
            </w:r>
            <w:r>
              <w:rPr>
                <w:webHidden/>
              </w:rPr>
              <w:t>2</w:t>
            </w:r>
            <w:r>
              <w:rPr>
                <w:webHidden/>
              </w:rPr>
              <w:fldChar w:fldCharType="end"/>
            </w:r>
          </w:hyperlink>
        </w:p>
        <w:p w14:paraId="0077F526" w14:textId="77777777" w:rsidR="00C85336" w:rsidRDefault="00C85336">
          <w:pPr>
            <w:pStyle w:val="Spistreci2"/>
            <w:rPr>
              <w:rFonts w:eastAsiaTheme="minorEastAsia"/>
              <w:noProof/>
              <w:lang w:eastAsia="pl-PL"/>
            </w:rPr>
          </w:pPr>
          <w:hyperlink w:anchor="_Toc145071384" w:history="1">
            <w:r w:rsidRPr="00D22735">
              <w:rPr>
                <w:rStyle w:val="Hipercze"/>
                <w:noProof/>
              </w:rPr>
              <w:t>3.1.</w:t>
            </w:r>
            <w:r>
              <w:rPr>
                <w:rFonts w:eastAsiaTheme="minorEastAsia"/>
                <w:noProof/>
                <w:lang w:eastAsia="pl-PL"/>
              </w:rPr>
              <w:tab/>
            </w:r>
            <w:r w:rsidRPr="00D22735">
              <w:rPr>
                <w:rStyle w:val="Hipercze"/>
                <w:noProof/>
              </w:rPr>
              <w:t>Wewnętrzna instalacja wod - kan:</w:t>
            </w:r>
            <w:r>
              <w:rPr>
                <w:noProof/>
                <w:webHidden/>
              </w:rPr>
              <w:tab/>
            </w:r>
            <w:r>
              <w:rPr>
                <w:noProof/>
                <w:webHidden/>
              </w:rPr>
              <w:fldChar w:fldCharType="begin"/>
            </w:r>
            <w:r>
              <w:rPr>
                <w:noProof/>
                <w:webHidden/>
              </w:rPr>
              <w:instrText xml:space="preserve"> PAGEREF _Toc145071384 \h </w:instrText>
            </w:r>
            <w:r>
              <w:rPr>
                <w:noProof/>
                <w:webHidden/>
              </w:rPr>
            </w:r>
            <w:r>
              <w:rPr>
                <w:noProof/>
                <w:webHidden/>
              </w:rPr>
              <w:fldChar w:fldCharType="separate"/>
            </w:r>
            <w:r>
              <w:rPr>
                <w:noProof/>
                <w:webHidden/>
              </w:rPr>
              <w:t>2</w:t>
            </w:r>
            <w:r>
              <w:rPr>
                <w:noProof/>
                <w:webHidden/>
              </w:rPr>
              <w:fldChar w:fldCharType="end"/>
            </w:r>
          </w:hyperlink>
        </w:p>
        <w:p w14:paraId="15045294" w14:textId="77777777" w:rsidR="00C85336" w:rsidRDefault="00C85336">
          <w:pPr>
            <w:pStyle w:val="Spistreci2"/>
            <w:rPr>
              <w:rFonts w:eastAsiaTheme="minorEastAsia"/>
              <w:noProof/>
              <w:lang w:eastAsia="pl-PL"/>
            </w:rPr>
          </w:pPr>
          <w:hyperlink w:anchor="_Toc145071385" w:history="1">
            <w:r w:rsidRPr="00D22735">
              <w:rPr>
                <w:rStyle w:val="Hipercze"/>
                <w:noProof/>
              </w:rPr>
              <w:t>3.2.</w:t>
            </w:r>
            <w:r>
              <w:rPr>
                <w:rFonts w:eastAsiaTheme="minorEastAsia"/>
                <w:noProof/>
                <w:lang w:eastAsia="pl-PL"/>
              </w:rPr>
              <w:tab/>
            </w:r>
            <w:r w:rsidRPr="00D22735">
              <w:rPr>
                <w:rStyle w:val="Hipercze"/>
                <w:noProof/>
              </w:rPr>
              <w:t>Zewnętrzna instalacja wod – kan, kanalizacja deszczowa:</w:t>
            </w:r>
            <w:r>
              <w:rPr>
                <w:noProof/>
                <w:webHidden/>
              </w:rPr>
              <w:tab/>
            </w:r>
            <w:r>
              <w:rPr>
                <w:noProof/>
                <w:webHidden/>
              </w:rPr>
              <w:fldChar w:fldCharType="begin"/>
            </w:r>
            <w:r>
              <w:rPr>
                <w:noProof/>
                <w:webHidden/>
              </w:rPr>
              <w:instrText xml:space="preserve"> PAGEREF _Toc145071385 \h </w:instrText>
            </w:r>
            <w:r>
              <w:rPr>
                <w:noProof/>
                <w:webHidden/>
              </w:rPr>
            </w:r>
            <w:r>
              <w:rPr>
                <w:noProof/>
                <w:webHidden/>
              </w:rPr>
              <w:fldChar w:fldCharType="separate"/>
            </w:r>
            <w:r>
              <w:rPr>
                <w:noProof/>
                <w:webHidden/>
              </w:rPr>
              <w:t>8</w:t>
            </w:r>
            <w:r>
              <w:rPr>
                <w:noProof/>
                <w:webHidden/>
              </w:rPr>
              <w:fldChar w:fldCharType="end"/>
            </w:r>
          </w:hyperlink>
        </w:p>
        <w:p w14:paraId="61E0ABD7" w14:textId="77777777" w:rsidR="00C85336" w:rsidRDefault="00C85336">
          <w:pPr>
            <w:pStyle w:val="Spistreci1"/>
            <w:rPr>
              <w:rFonts w:eastAsiaTheme="minorEastAsia"/>
              <w:lang w:eastAsia="pl-PL"/>
            </w:rPr>
          </w:pPr>
          <w:hyperlink w:anchor="_Toc145071386" w:history="1">
            <w:r w:rsidRPr="00D22735">
              <w:rPr>
                <w:rStyle w:val="Hipercze"/>
                <w:bCs/>
              </w:rPr>
              <w:t>4.</w:t>
            </w:r>
            <w:r>
              <w:rPr>
                <w:rFonts w:eastAsiaTheme="minorEastAsia"/>
                <w:lang w:eastAsia="pl-PL"/>
              </w:rPr>
              <w:tab/>
            </w:r>
            <w:r w:rsidRPr="00D22735">
              <w:rPr>
                <w:rStyle w:val="Hipercze"/>
              </w:rPr>
              <w:t>Zabezpieczenia ognioochronne:</w:t>
            </w:r>
            <w:r>
              <w:rPr>
                <w:webHidden/>
              </w:rPr>
              <w:tab/>
            </w:r>
            <w:r>
              <w:rPr>
                <w:webHidden/>
              </w:rPr>
              <w:fldChar w:fldCharType="begin"/>
            </w:r>
            <w:r>
              <w:rPr>
                <w:webHidden/>
              </w:rPr>
              <w:instrText xml:space="preserve"> PAGEREF _Toc145071386 \h </w:instrText>
            </w:r>
            <w:r>
              <w:rPr>
                <w:webHidden/>
              </w:rPr>
            </w:r>
            <w:r>
              <w:rPr>
                <w:webHidden/>
              </w:rPr>
              <w:fldChar w:fldCharType="separate"/>
            </w:r>
            <w:r>
              <w:rPr>
                <w:webHidden/>
              </w:rPr>
              <w:t>14</w:t>
            </w:r>
            <w:r>
              <w:rPr>
                <w:webHidden/>
              </w:rPr>
              <w:fldChar w:fldCharType="end"/>
            </w:r>
          </w:hyperlink>
        </w:p>
        <w:p w14:paraId="032D45AB" w14:textId="77777777" w:rsidR="00C85336" w:rsidRDefault="00C85336">
          <w:pPr>
            <w:pStyle w:val="Spistreci1"/>
            <w:rPr>
              <w:rFonts w:eastAsiaTheme="minorEastAsia"/>
              <w:lang w:eastAsia="pl-PL"/>
            </w:rPr>
          </w:pPr>
          <w:hyperlink w:anchor="_Toc145071387" w:history="1">
            <w:r w:rsidRPr="00D22735">
              <w:rPr>
                <w:rStyle w:val="Hipercze"/>
                <w:bCs/>
              </w:rPr>
              <w:t>5.</w:t>
            </w:r>
            <w:r>
              <w:rPr>
                <w:rFonts w:eastAsiaTheme="minorEastAsia"/>
                <w:lang w:eastAsia="pl-PL"/>
              </w:rPr>
              <w:tab/>
            </w:r>
            <w:r w:rsidRPr="00D22735">
              <w:rPr>
                <w:rStyle w:val="Hipercze"/>
              </w:rPr>
              <w:t>Wytyczne dla Wykonawcy:</w:t>
            </w:r>
            <w:r>
              <w:rPr>
                <w:webHidden/>
              </w:rPr>
              <w:tab/>
            </w:r>
            <w:r>
              <w:rPr>
                <w:webHidden/>
              </w:rPr>
              <w:fldChar w:fldCharType="begin"/>
            </w:r>
            <w:r>
              <w:rPr>
                <w:webHidden/>
              </w:rPr>
              <w:instrText xml:space="preserve"> PAGEREF _Toc145071387 \h </w:instrText>
            </w:r>
            <w:r>
              <w:rPr>
                <w:webHidden/>
              </w:rPr>
            </w:r>
            <w:r>
              <w:rPr>
                <w:webHidden/>
              </w:rPr>
              <w:fldChar w:fldCharType="separate"/>
            </w:r>
            <w:r>
              <w:rPr>
                <w:webHidden/>
              </w:rPr>
              <w:t>14</w:t>
            </w:r>
            <w:r>
              <w:rPr>
                <w:webHidden/>
              </w:rPr>
              <w:fldChar w:fldCharType="end"/>
            </w:r>
          </w:hyperlink>
        </w:p>
        <w:p w14:paraId="69A465AC" w14:textId="4C844B7F" w:rsidR="00FD0299" w:rsidRDefault="00D019D6" w:rsidP="00A050E9">
          <w:pPr>
            <w:pStyle w:val="Spistreci1"/>
            <w:spacing w:after="0" w:line="360" w:lineRule="auto"/>
          </w:pPr>
          <w:r w:rsidRPr="00D07B03">
            <w:rPr>
              <w:b/>
              <w:bCs/>
            </w:rPr>
            <w:fldChar w:fldCharType="end"/>
          </w:r>
        </w:p>
      </w:sdtContent>
    </w:sdt>
    <w:p w14:paraId="1E1EB659" w14:textId="77777777" w:rsidR="00A050E9" w:rsidRPr="00183404" w:rsidRDefault="00A050E9" w:rsidP="00A050E9">
      <w:pPr>
        <w:pStyle w:val="Nagwekspisutreci"/>
        <w:rPr>
          <w:rFonts w:ascii="Calibri" w:hAnsi="Calibri"/>
          <w:b/>
          <w:color w:val="auto"/>
          <w:sz w:val="28"/>
          <w:szCs w:val="28"/>
        </w:rPr>
      </w:pPr>
      <w:r w:rsidRPr="00183404">
        <w:rPr>
          <w:rFonts w:ascii="Calibri" w:hAnsi="Calibri"/>
          <w:b/>
          <w:color w:val="auto"/>
          <w:sz w:val="28"/>
          <w:szCs w:val="28"/>
        </w:rPr>
        <w:t>Część rysunkowa:</w:t>
      </w:r>
    </w:p>
    <w:p w14:paraId="1B462D0E" w14:textId="77777777" w:rsidR="00A050E9" w:rsidRPr="00D07B03" w:rsidRDefault="00A050E9" w:rsidP="00A050E9">
      <w:pPr>
        <w:rPr>
          <w:lang w:eastAsia="pl-PL"/>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512"/>
        <w:gridCol w:w="1610"/>
        <w:gridCol w:w="5588"/>
        <w:gridCol w:w="1351"/>
      </w:tblGrid>
      <w:tr w:rsidR="00A050E9" w:rsidRPr="00D07B03" w14:paraId="7A7C68DA" w14:textId="77777777" w:rsidTr="003902E0">
        <w:trPr>
          <w:trHeight w:val="300"/>
          <w:tblHeader/>
          <w:jc w:val="center"/>
        </w:trPr>
        <w:tc>
          <w:tcPr>
            <w:tcW w:w="512" w:type="dxa"/>
            <w:shd w:val="clear" w:color="auto" w:fill="auto"/>
            <w:noWrap/>
            <w:hideMark/>
          </w:tcPr>
          <w:p w14:paraId="6E3B38D1" w14:textId="77777777" w:rsidR="00A050E9" w:rsidRPr="00686EA2" w:rsidRDefault="00A050E9" w:rsidP="00BD51FC">
            <w:pPr>
              <w:jc w:val="left"/>
              <w:rPr>
                <w:b/>
                <w:bCs/>
                <w:sz w:val="20"/>
                <w:szCs w:val="20"/>
                <w:lang w:eastAsia="pl-PL"/>
              </w:rPr>
            </w:pPr>
            <w:bookmarkStart w:id="0" w:name="_GoBack" w:colFirst="4" w:colLast="4"/>
            <w:r w:rsidRPr="00686EA2">
              <w:rPr>
                <w:b/>
                <w:bCs/>
                <w:sz w:val="20"/>
                <w:szCs w:val="20"/>
                <w:lang w:eastAsia="pl-PL"/>
              </w:rPr>
              <w:t>Lp.</w:t>
            </w:r>
          </w:p>
        </w:tc>
        <w:tc>
          <w:tcPr>
            <w:tcW w:w="1610" w:type="dxa"/>
            <w:shd w:val="clear" w:color="auto" w:fill="auto"/>
            <w:noWrap/>
            <w:hideMark/>
          </w:tcPr>
          <w:p w14:paraId="70FF95BF" w14:textId="77777777" w:rsidR="00A050E9" w:rsidRPr="00686EA2" w:rsidRDefault="00A050E9" w:rsidP="00BD51FC">
            <w:pPr>
              <w:jc w:val="left"/>
              <w:rPr>
                <w:b/>
                <w:bCs/>
                <w:sz w:val="20"/>
                <w:szCs w:val="20"/>
                <w:lang w:eastAsia="pl-PL"/>
              </w:rPr>
            </w:pPr>
            <w:r w:rsidRPr="00686EA2">
              <w:rPr>
                <w:b/>
                <w:bCs/>
                <w:sz w:val="20"/>
                <w:szCs w:val="20"/>
                <w:lang w:eastAsia="pl-PL"/>
              </w:rPr>
              <w:t>Numer rysunku:</w:t>
            </w:r>
          </w:p>
        </w:tc>
        <w:tc>
          <w:tcPr>
            <w:tcW w:w="5588" w:type="dxa"/>
            <w:shd w:val="clear" w:color="auto" w:fill="auto"/>
            <w:noWrap/>
            <w:hideMark/>
          </w:tcPr>
          <w:p w14:paraId="1820A8EA" w14:textId="77777777" w:rsidR="00A050E9" w:rsidRPr="00686EA2" w:rsidRDefault="00A050E9" w:rsidP="00BD51FC">
            <w:pPr>
              <w:jc w:val="left"/>
              <w:rPr>
                <w:b/>
                <w:bCs/>
                <w:sz w:val="20"/>
                <w:szCs w:val="20"/>
                <w:lang w:eastAsia="pl-PL"/>
              </w:rPr>
            </w:pPr>
            <w:r w:rsidRPr="00686EA2">
              <w:rPr>
                <w:b/>
                <w:bCs/>
                <w:sz w:val="20"/>
                <w:szCs w:val="20"/>
                <w:lang w:eastAsia="pl-PL"/>
              </w:rPr>
              <w:t>Nazwa rysunku:</w:t>
            </w:r>
          </w:p>
        </w:tc>
        <w:tc>
          <w:tcPr>
            <w:tcW w:w="1351" w:type="dxa"/>
            <w:shd w:val="clear" w:color="auto" w:fill="auto"/>
            <w:noWrap/>
            <w:hideMark/>
          </w:tcPr>
          <w:p w14:paraId="37FCDB78" w14:textId="77777777" w:rsidR="00A050E9" w:rsidRPr="00686EA2" w:rsidRDefault="00A050E9" w:rsidP="00BD51FC">
            <w:pPr>
              <w:jc w:val="left"/>
              <w:rPr>
                <w:b/>
                <w:bCs/>
                <w:sz w:val="20"/>
                <w:szCs w:val="20"/>
                <w:lang w:eastAsia="pl-PL"/>
              </w:rPr>
            </w:pPr>
            <w:r w:rsidRPr="00686EA2">
              <w:rPr>
                <w:b/>
                <w:bCs/>
                <w:sz w:val="20"/>
                <w:szCs w:val="20"/>
                <w:lang w:eastAsia="pl-PL"/>
              </w:rPr>
              <w:t>Skala:</w:t>
            </w:r>
          </w:p>
        </w:tc>
      </w:tr>
      <w:tr w:rsidR="00A050E9" w:rsidRPr="00D07B03" w14:paraId="41962F73" w14:textId="77777777" w:rsidTr="003902E0">
        <w:trPr>
          <w:trHeight w:val="300"/>
          <w:jc w:val="center"/>
        </w:trPr>
        <w:tc>
          <w:tcPr>
            <w:tcW w:w="512" w:type="dxa"/>
            <w:shd w:val="clear" w:color="auto" w:fill="auto"/>
            <w:noWrap/>
            <w:hideMark/>
          </w:tcPr>
          <w:p w14:paraId="11CF605E" w14:textId="77777777" w:rsidR="00A050E9" w:rsidRPr="00686EA2" w:rsidRDefault="00A050E9" w:rsidP="00BD51FC">
            <w:pPr>
              <w:jc w:val="left"/>
              <w:rPr>
                <w:sz w:val="20"/>
                <w:szCs w:val="20"/>
                <w:lang w:eastAsia="pl-PL"/>
              </w:rPr>
            </w:pPr>
            <w:r w:rsidRPr="00686EA2">
              <w:rPr>
                <w:sz w:val="20"/>
                <w:szCs w:val="20"/>
                <w:lang w:eastAsia="pl-PL"/>
              </w:rPr>
              <w:t>1.</w:t>
            </w:r>
          </w:p>
        </w:tc>
        <w:tc>
          <w:tcPr>
            <w:tcW w:w="1610" w:type="dxa"/>
            <w:shd w:val="clear" w:color="auto" w:fill="auto"/>
            <w:noWrap/>
            <w:hideMark/>
          </w:tcPr>
          <w:p w14:paraId="5BB0C2A6" w14:textId="77777777" w:rsidR="00A050E9" w:rsidRPr="00550D35" w:rsidRDefault="00A050E9" w:rsidP="00BD51FC">
            <w:pPr>
              <w:jc w:val="left"/>
              <w:rPr>
                <w:b/>
                <w:sz w:val="20"/>
                <w:szCs w:val="20"/>
                <w:lang w:eastAsia="pl-PL"/>
              </w:rPr>
            </w:pPr>
            <w:r w:rsidRPr="00550D35">
              <w:rPr>
                <w:b/>
                <w:sz w:val="20"/>
                <w:szCs w:val="20"/>
                <w:lang w:eastAsia="pl-PL"/>
              </w:rPr>
              <w:t>S001</w:t>
            </w:r>
          </w:p>
        </w:tc>
        <w:tc>
          <w:tcPr>
            <w:tcW w:w="5588" w:type="dxa"/>
            <w:shd w:val="clear" w:color="auto" w:fill="auto"/>
            <w:hideMark/>
          </w:tcPr>
          <w:p w14:paraId="2728459B" w14:textId="7110B87D" w:rsidR="00A050E9" w:rsidRPr="00686EA2" w:rsidRDefault="00A050E9" w:rsidP="00BD51FC">
            <w:pPr>
              <w:jc w:val="left"/>
              <w:rPr>
                <w:sz w:val="20"/>
                <w:szCs w:val="20"/>
                <w:lang w:eastAsia="pl-PL"/>
              </w:rPr>
            </w:pPr>
            <w:r>
              <w:rPr>
                <w:sz w:val="20"/>
                <w:szCs w:val="20"/>
                <w:lang w:eastAsia="pl-PL"/>
              </w:rPr>
              <w:t>Rzut parteru – instalacja wody</w:t>
            </w:r>
            <w:r w:rsidRPr="00686EA2">
              <w:rPr>
                <w:sz w:val="20"/>
                <w:szCs w:val="20"/>
                <w:lang w:eastAsia="pl-PL"/>
              </w:rPr>
              <w:t xml:space="preserve">    </w:t>
            </w:r>
          </w:p>
        </w:tc>
        <w:tc>
          <w:tcPr>
            <w:tcW w:w="1351" w:type="dxa"/>
            <w:shd w:val="clear" w:color="auto" w:fill="auto"/>
            <w:noWrap/>
            <w:hideMark/>
          </w:tcPr>
          <w:p w14:paraId="4F0302FB" w14:textId="2EB45F30" w:rsidR="00A050E9" w:rsidRPr="00686EA2" w:rsidRDefault="00A050E9" w:rsidP="00BD51FC">
            <w:pPr>
              <w:jc w:val="center"/>
              <w:rPr>
                <w:sz w:val="20"/>
                <w:szCs w:val="20"/>
                <w:lang w:eastAsia="pl-PL"/>
              </w:rPr>
            </w:pPr>
            <w:r>
              <w:rPr>
                <w:sz w:val="20"/>
                <w:szCs w:val="20"/>
                <w:lang w:eastAsia="pl-PL"/>
              </w:rPr>
              <w:t>1:100</w:t>
            </w:r>
          </w:p>
        </w:tc>
      </w:tr>
      <w:tr w:rsidR="00A050E9" w:rsidRPr="00D07B03" w14:paraId="49184286" w14:textId="77777777" w:rsidTr="003902E0">
        <w:trPr>
          <w:trHeight w:val="300"/>
          <w:jc w:val="center"/>
        </w:trPr>
        <w:tc>
          <w:tcPr>
            <w:tcW w:w="512" w:type="dxa"/>
            <w:shd w:val="clear" w:color="auto" w:fill="auto"/>
            <w:noWrap/>
          </w:tcPr>
          <w:p w14:paraId="39A72791" w14:textId="77777777" w:rsidR="00A050E9" w:rsidRPr="00686EA2" w:rsidRDefault="00A050E9" w:rsidP="00A050E9">
            <w:pPr>
              <w:jc w:val="left"/>
              <w:rPr>
                <w:sz w:val="20"/>
                <w:szCs w:val="20"/>
                <w:lang w:eastAsia="pl-PL"/>
              </w:rPr>
            </w:pPr>
            <w:r w:rsidRPr="00686EA2">
              <w:rPr>
                <w:sz w:val="20"/>
                <w:szCs w:val="20"/>
                <w:lang w:eastAsia="pl-PL"/>
              </w:rPr>
              <w:t>2.</w:t>
            </w:r>
          </w:p>
        </w:tc>
        <w:tc>
          <w:tcPr>
            <w:tcW w:w="1610" w:type="dxa"/>
            <w:shd w:val="clear" w:color="auto" w:fill="auto"/>
            <w:noWrap/>
          </w:tcPr>
          <w:p w14:paraId="5CA5C8E1" w14:textId="77777777" w:rsidR="00A050E9" w:rsidRPr="00550D35" w:rsidRDefault="00A050E9" w:rsidP="00A050E9">
            <w:pPr>
              <w:rPr>
                <w:b/>
                <w:sz w:val="20"/>
                <w:szCs w:val="20"/>
              </w:rPr>
            </w:pPr>
            <w:r w:rsidRPr="00550D35">
              <w:rPr>
                <w:b/>
                <w:sz w:val="20"/>
                <w:szCs w:val="20"/>
                <w:lang w:eastAsia="pl-PL"/>
              </w:rPr>
              <w:t>S002</w:t>
            </w:r>
          </w:p>
        </w:tc>
        <w:tc>
          <w:tcPr>
            <w:tcW w:w="5588" w:type="dxa"/>
            <w:shd w:val="clear" w:color="auto" w:fill="auto"/>
          </w:tcPr>
          <w:p w14:paraId="5F184C75" w14:textId="42B5932D" w:rsidR="00A050E9" w:rsidRPr="00686EA2" w:rsidRDefault="00A050E9" w:rsidP="00A050E9">
            <w:pPr>
              <w:jc w:val="left"/>
              <w:rPr>
                <w:sz w:val="20"/>
                <w:szCs w:val="20"/>
                <w:lang w:eastAsia="pl-PL"/>
              </w:rPr>
            </w:pPr>
            <w:r>
              <w:rPr>
                <w:sz w:val="20"/>
                <w:szCs w:val="20"/>
                <w:lang w:eastAsia="pl-PL"/>
              </w:rPr>
              <w:t>Rzut parteru – instalacja kanalizacji</w:t>
            </w:r>
          </w:p>
        </w:tc>
        <w:tc>
          <w:tcPr>
            <w:tcW w:w="1351" w:type="dxa"/>
            <w:shd w:val="clear" w:color="auto" w:fill="auto"/>
            <w:noWrap/>
          </w:tcPr>
          <w:p w14:paraId="423A13D9" w14:textId="69D687BE" w:rsidR="00A050E9" w:rsidRPr="00686EA2" w:rsidRDefault="00A050E9" w:rsidP="00A050E9">
            <w:pPr>
              <w:jc w:val="center"/>
              <w:rPr>
                <w:sz w:val="20"/>
                <w:szCs w:val="20"/>
                <w:lang w:eastAsia="pl-PL"/>
              </w:rPr>
            </w:pPr>
            <w:r>
              <w:rPr>
                <w:sz w:val="20"/>
                <w:szCs w:val="20"/>
                <w:lang w:eastAsia="pl-PL"/>
              </w:rPr>
              <w:t>1:100</w:t>
            </w:r>
          </w:p>
        </w:tc>
      </w:tr>
      <w:tr w:rsidR="00A050E9" w:rsidRPr="00D07B03" w14:paraId="021FCB2C" w14:textId="77777777" w:rsidTr="003902E0">
        <w:trPr>
          <w:trHeight w:val="300"/>
          <w:jc w:val="center"/>
        </w:trPr>
        <w:tc>
          <w:tcPr>
            <w:tcW w:w="512" w:type="dxa"/>
            <w:shd w:val="clear" w:color="auto" w:fill="auto"/>
            <w:noWrap/>
          </w:tcPr>
          <w:p w14:paraId="42BCEE97" w14:textId="77777777" w:rsidR="00A050E9" w:rsidRPr="00686EA2" w:rsidRDefault="00A050E9" w:rsidP="00BD51FC">
            <w:pPr>
              <w:jc w:val="left"/>
              <w:rPr>
                <w:sz w:val="20"/>
                <w:szCs w:val="20"/>
                <w:lang w:eastAsia="pl-PL"/>
              </w:rPr>
            </w:pPr>
            <w:r w:rsidRPr="00686EA2">
              <w:rPr>
                <w:sz w:val="20"/>
                <w:szCs w:val="20"/>
                <w:lang w:eastAsia="pl-PL"/>
              </w:rPr>
              <w:t>3.</w:t>
            </w:r>
          </w:p>
        </w:tc>
        <w:tc>
          <w:tcPr>
            <w:tcW w:w="1610" w:type="dxa"/>
            <w:shd w:val="clear" w:color="auto" w:fill="auto"/>
            <w:noWrap/>
          </w:tcPr>
          <w:p w14:paraId="6519DD83" w14:textId="77777777" w:rsidR="00A050E9" w:rsidRPr="00550D35" w:rsidRDefault="00A050E9" w:rsidP="00BD51FC">
            <w:pPr>
              <w:rPr>
                <w:b/>
                <w:sz w:val="20"/>
                <w:szCs w:val="20"/>
              </w:rPr>
            </w:pPr>
            <w:r w:rsidRPr="00550D35">
              <w:rPr>
                <w:b/>
                <w:sz w:val="20"/>
                <w:szCs w:val="20"/>
                <w:lang w:eastAsia="pl-PL"/>
              </w:rPr>
              <w:t>S003</w:t>
            </w:r>
          </w:p>
        </w:tc>
        <w:tc>
          <w:tcPr>
            <w:tcW w:w="5588" w:type="dxa"/>
            <w:shd w:val="clear" w:color="auto" w:fill="auto"/>
          </w:tcPr>
          <w:p w14:paraId="2C53CF72" w14:textId="15FCCA15" w:rsidR="00A050E9" w:rsidRPr="00686EA2" w:rsidRDefault="00A050E9" w:rsidP="00BD51FC">
            <w:pPr>
              <w:jc w:val="left"/>
              <w:rPr>
                <w:sz w:val="20"/>
                <w:szCs w:val="20"/>
                <w:lang w:eastAsia="pl-PL"/>
              </w:rPr>
            </w:pPr>
            <w:r>
              <w:rPr>
                <w:sz w:val="20"/>
                <w:szCs w:val="20"/>
                <w:lang w:eastAsia="pl-PL"/>
              </w:rPr>
              <w:t>Rzut kondygnacji technicznej</w:t>
            </w:r>
          </w:p>
        </w:tc>
        <w:tc>
          <w:tcPr>
            <w:tcW w:w="1351" w:type="dxa"/>
            <w:shd w:val="clear" w:color="auto" w:fill="auto"/>
            <w:noWrap/>
          </w:tcPr>
          <w:p w14:paraId="264A0EA0" w14:textId="2649DBE1" w:rsidR="00A050E9" w:rsidRPr="00686EA2" w:rsidRDefault="00A050E9" w:rsidP="00BD51FC">
            <w:pPr>
              <w:jc w:val="center"/>
              <w:rPr>
                <w:sz w:val="20"/>
                <w:szCs w:val="20"/>
                <w:lang w:eastAsia="pl-PL"/>
              </w:rPr>
            </w:pPr>
            <w:r>
              <w:rPr>
                <w:sz w:val="20"/>
                <w:szCs w:val="20"/>
                <w:lang w:eastAsia="pl-PL"/>
              </w:rPr>
              <w:t>1:000</w:t>
            </w:r>
          </w:p>
        </w:tc>
      </w:tr>
      <w:tr w:rsidR="00A050E9" w:rsidRPr="00D07B03" w14:paraId="03DE84A3" w14:textId="77777777" w:rsidTr="003902E0">
        <w:trPr>
          <w:trHeight w:val="300"/>
          <w:jc w:val="center"/>
        </w:trPr>
        <w:tc>
          <w:tcPr>
            <w:tcW w:w="512" w:type="dxa"/>
            <w:shd w:val="clear" w:color="auto" w:fill="auto"/>
            <w:noWrap/>
          </w:tcPr>
          <w:p w14:paraId="18C20F8F" w14:textId="77777777" w:rsidR="00A050E9" w:rsidRPr="00686EA2" w:rsidRDefault="00A050E9" w:rsidP="00BD51FC">
            <w:pPr>
              <w:jc w:val="left"/>
              <w:rPr>
                <w:sz w:val="20"/>
                <w:szCs w:val="20"/>
                <w:lang w:eastAsia="pl-PL"/>
              </w:rPr>
            </w:pPr>
            <w:r w:rsidRPr="00686EA2">
              <w:rPr>
                <w:sz w:val="20"/>
                <w:szCs w:val="20"/>
                <w:lang w:eastAsia="pl-PL"/>
              </w:rPr>
              <w:t>4.</w:t>
            </w:r>
          </w:p>
        </w:tc>
        <w:tc>
          <w:tcPr>
            <w:tcW w:w="1610" w:type="dxa"/>
            <w:shd w:val="clear" w:color="auto" w:fill="auto"/>
            <w:noWrap/>
          </w:tcPr>
          <w:p w14:paraId="67DB99BF" w14:textId="77777777" w:rsidR="00A050E9" w:rsidRPr="00550D35" w:rsidRDefault="00A050E9" w:rsidP="00BD51FC">
            <w:pPr>
              <w:rPr>
                <w:b/>
                <w:sz w:val="20"/>
                <w:szCs w:val="20"/>
                <w:lang w:eastAsia="pl-PL"/>
              </w:rPr>
            </w:pPr>
            <w:r w:rsidRPr="00550D35">
              <w:rPr>
                <w:b/>
                <w:sz w:val="20"/>
                <w:szCs w:val="20"/>
                <w:lang w:eastAsia="pl-PL"/>
              </w:rPr>
              <w:t>S004</w:t>
            </w:r>
          </w:p>
        </w:tc>
        <w:tc>
          <w:tcPr>
            <w:tcW w:w="5588" w:type="dxa"/>
            <w:shd w:val="clear" w:color="auto" w:fill="auto"/>
          </w:tcPr>
          <w:p w14:paraId="6EA61916" w14:textId="369C1220" w:rsidR="00A050E9" w:rsidRPr="00686EA2" w:rsidRDefault="00A050E9" w:rsidP="00BD51FC">
            <w:pPr>
              <w:jc w:val="left"/>
              <w:rPr>
                <w:sz w:val="20"/>
                <w:szCs w:val="20"/>
                <w:lang w:eastAsia="pl-PL"/>
              </w:rPr>
            </w:pPr>
            <w:r>
              <w:rPr>
                <w:sz w:val="20"/>
                <w:szCs w:val="20"/>
                <w:lang w:eastAsia="pl-PL"/>
              </w:rPr>
              <w:t xml:space="preserve">Rzut 3D instalacji kanalizacji </w:t>
            </w:r>
          </w:p>
        </w:tc>
        <w:tc>
          <w:tcPr>
            <w:tcW w:w="1351" w:type="dxa"/>
            <w:shd w:val="clear" w:color="auto" w:fill="auto"/>
            <w:noWrap/>
          </w:tcPr>
          <w:p w14:paraId="751D65FD" w14:textId="5BE585FF" w:rsidR="00A050E9" w:rsidRPr="00686EA2" w:rsidRDefault="00A050E9" w:rsidP="00BD51FC">
            <w:pPr>
              <w:jc w:val="center"/>
              <w:rPr>
                <w:sz w:val="20"/>
                <w:szCs w:val="20"/>
                <w:lang w:eastAsia="pl-PL"/>
              </w:rPr>
            </w:pPr>
            <w:r>
              <w:rPr>
                <w:sz w:val="20"/>
                <w:szCs w:val="20"/>
                <w:lang w:eastAsia="pl-PL"/>
              </w:rPr>
              <w:t>schemat</w:t>
            </w:r>
          </w:p>
        </w:tc>
      </w:tr>
      <w:tr w:rsidR="00A050E9" w:rsidRPr="00D07B03" w14:paraId="65DB4A49" w14:textId="77777777" w:rsidTr="003902E0">
        <w:trPr>
          <w:trHeight w:val="300"/>
          <w:jc w:val="center"/>
        </w:trPr>
        <w:tc>
          <w:tcPr>
            <w:tcW w:w="512" w:type="dxa"/>
            <w:shd w:val="clear" w:color="auto" w:fill="auto"/>
            <w:noWrap/>
          </w:tcPr>
          <w:p w14:paraId="0A932015" w14:textId="77777777" w:rsidR="00A050E9" w:rsidRPr="00686EA2" w:rsidRDefault="00A050E9" w:rsidP="00BD51FC">
            <w:pPr>
              <w:jc w:val="left"/>
              <w:rPr>
                <w:sz w:val="20"/>
                <w:szCs w:val="20"/>
                <w:lang w:eastAsia="pl-PL"/>
              </w:rPr>
            </w:pPr>
            <w:r w:rsidRPr="00686EA2">
              <w:rPr>
                <w:sz w:val="20"/>
                <w:szCs w:val="20"/>
                <w:lang w:eastAsia="pl-PL"/>
              </w:rPr>
              <w:t>5.</w:t>
            </w:r>
          </w:p>
        </w:tc>
        <w:tc>
          <w:tcPr>
            <w:tcW w:w="1610" w:type="dxa"/>
            <w:shd w:val="clear" w:color="auto" w:fill="auto"/>
            <w:noWrap/>
          </w:tcPr>
          <w:p w14:paraId="49428851" w14:textId="77777777" w:rsidR="00A050E9" w:rsidRPr="00550D35" w:rsidRDefault="00A050E9" w:rsidP="00BD51FC">
            <w:pPr>
              <w:rPr>
                <w:b/>
                <w:sz w:val="20"/>
                <w:szCs w:val="20"/>
                <w:lang w:eastAsia="pl-PL"/>
              </w:rPr>
            </w:pPr>
            <w:r w:rsidRPr="00550D35">
              <w:rPr>
                <w:b/>
                <w:sz w:val="20"/>
                <w:szCs w:val="20"/>
                <w:lang w:eastAsia="pl-PL"/>
              </w:rPr>
              <w:t>S005</w:t>
            </w:r>
          </w:p>
        </w:tc>
        <w:tc>
          <w:tcPr>
            <w:tcW w:w="5588" w:type="dxa"/>
            <w:shd w:val="clear" w:color="auto" w:fill="auto"/>
          </w:tcPr>
          <w:p w14:paraId="1874583B" w14:textId="5F525233" w:rsidR="00A050E9" w:rsidRPr="00686EA2" w:rsidRDefault="00A050E9" w:rsidP="00BD51FC">
            <w:pPr>
              <w:jc w:val="left"/>
              <w:rPr>
                <w:sz w:val="20"/>
                <w:szCs w:val="20"/>
                <w:lang w:eastAsia="pl-PL"/>
              </w:rPr>
            </w:pPr>
            <w:r>
              <w:rPr>
                <w:sz w:val="20"/>
                <w:szCs w:val="20"/>
                <w:lang w:eastAsia="pl-PL"/>
              </w:rPr>
              <w:t>Aksonometria instalacji wody</w:t>
            </w:r>
            <w:r w:rsidRPr="00686EA2">
              <w:rPr>
                <w:sz w:val="20"/>
                <w:szCs w:val="20"/>
                <w:lang w:eastAsia="pl-PL"/>
              </w:rPr>
              <w:t xml:space="preserve"> </w:t>
            </w:r>
          </w:p>
        </w:tc>
        <w:tc>
          <w:tcPr>
            <w:tcW w:w="1351" w:type="dxa"/>
            <w:shd w:val="clear" w:color="auto" w:fill="auto"/>
            <w:noWrap/>
          </w:tcPr>
          <w:p w14:paraId="426989E1" w14:textId="17D40D42" w:rsidR="00A050E9" w:rsidRPr="00686EA2" w:rsidRDefault="00A050E9" w:rsidP="00BD51FC">
            <w:pPr>
              <w:jc w:val="center"/>
              <w:rPr>
                <w:sz w:val="20"/>
                <w:szCs w:val="20"/>
                <w:lang w:eastAsia="pl-PL"/>
              </w:rPr>
            </w:pPr>
            <w:r>
              <w:rPr>
                <w:sz w:val="20"/>
                <w:szCs w:val="20"/>
                <w:lang w:eastAsia="pl-PL"/>
              </w:rPr>
              <w:t>schemat</w:t>
            </w:r>
          </w:p>
        </w:tc>
      </w:tr>
      <w:tr w:rsidR="00A050E9" w:rsidRPr="00D07B03" w14:paraId="4814EF5D" w14:textId="77777777" w:rsidTr="003902E0">
        <w:trPr>
          <w:trHeight w:val="300"/>
          <w:jc w:val="center"/>
        </w:trPr>
        <w:tc>
          <w:tcPr>
            <w:tcW w:w="512" w:type="dxa"/>
            <w:shd w:val="clear" w:color="auto" w:fill="auto"/>
            <w:noWrap/>
          </w:tcPr>
          <w:p w14:paraId="28BDD2A6" w14:textId="77777777" w:rsidR="00A050E9" w:rsidRPr="00686EA2" w:rsidRDefault="00A050E9" w:rsidP="00BD51FC">
            <w:pPr>
              <w:jc w:val="left"/>
              <w:rPr>
                <w:sz w:val="20"/>
                <w:szCs w:val="20"/>
                <w:lang w:eastAsia="pl-PL"/>
              </w:rPr>
            </w:pPr>
            <w:r w:rsidRPr="00686EA2">
              <w:rPr>
                <w:sz w:val="20"/>
                <w:szCs w:val="20"/>
                <w:lang w:eastAsia="pl-PL"/>
              </w:rPr>
              <w:t>6.</w:t>
            </w:r>
          </w:p>
        </w:tc>
        <w:tc>
          <w:tcPr>
            <w:tcW w:w="1610" w:type="dxa"/>
            <w:shd w:val="clear" w:color="auto" w:fill="auto"/>
            <w:noWrap/>
          </w:tcPr>
          <w:p w14:paraId="1546F503" w14:textId="77777777" w:rsidR="00A050E9" w:rsidRPr="00550D35" w:rsidRDefault="00A050E9" w:rsidP="00BD51FC">
            <w:pPr>
              <w:rPr>
                <w:b/>
                <w:sz w:val="20"/>
                <w:szCs w:val="20"/>
                <w:lang w:eastAsia="pl-PL"/>
              </w:rPr>
            </w:pPr>
            <w:r w:rsidRPr="00550D35">
              <w:rPr>
                <w:b/>
                <w:sz w:val="20"/>
                <w:szCs w:val="20"/>
                <w:lang w:eastAsia="pl-PL"/>
              </w:rPr>
              <w:t>S006</w:t>
            </w:r>
          </w:p>
        </w:tc>
        <w:tc>
          <w:tcPr>
            <w:tcW w:w="5588" w:type="dxa"/>
            <w:shd w:val="clear" w:color="auto" w:fill="auto"/>
          </w:tcPr>
          <w:p w14:paraId="5E322B3C" w14:textId="2D8D826B" w:rsidR="00A050E9" w:rsidRPr="00686EA2" w:rsidRDefault="00A050E9" w:rsidP="00BD51FC">
            <w:pPr>
              <w:jc w:val="left"/>
              <w:rPr>
                <w:sz w:val="20"/>
                <w:szCs w:val="20"/>
                <w:lang w:eastAsia="pl-PL"/>
              </w:rPr>
            </w:pPr>
            <w:r>
              <w:rPr>
                <w:sz w:val="20"/>
                <w:szCs w:val="20"/>
                <w:lang w:eastAsia="pl-PL"/>
              </w:rPr>
              <w:t xml:space="preserve">Projekt zagospodarowania terenu </w:t>
            </w:r>
            <w:r w:rsidRPr="00686EA2">
              <w:rPr>
                <w:sz w:val="20"/>
                <w:szCs w:val="20"/>
                <w:lang w:eastAsia="pl-PL"/>
              </w:rPr>
              <w:t xml:space="preserve"> </w:t>
            </w:r>
          </w:p>
        </w:tc>
        <w:tc>
          <w:tcPr>
            <w:tcW w:w="1351" w:type="dxa"/>
            <w:shd w:val="clear" w:color="auto" w:fill="auto"/>
            <w:noWrap/>
          </w:tcPr>
          <w:p w14:paraId="45B19103" w14:textId="356ED894" w:rsidR="00A050E9" w:rsidRPr="00686EA2" w:rsidRDefault="00A050E9" w:rsidP="00BD51FC">
            <w:pPr>
              <w:jc w:val="center"/>
              <w:rPr>
                <w:sz w:val="20"/>
                <w:szCs w:val="20"/>
                <w:lang w:eastAsia="pl-PL"/>
              </w:rPr>
            </w:pPr>
            <w:r>
              <w:rPr>
                <w:sz w:val="20"/>
                <w:szCs w:val="20"/>
                <w:lang w:eastAsia="pl-PL"/>
              </w:rPr>
              <w:t>1:500</w:t>
            </w:r>
          </w:p>
        </w:tc>
      </w:tr>
      <w:tr w:rsidR="003902E0" w:rsidRPr="00D07B03" w14:paraId="2C360EDB" w14:textId="77777777" w:rsidTr="003902E0">
        <w:trPr>
          <w:trHeight w:val="300"/>
          <w:jc w:val="center"/>
        </w:trPr>
        <w:tc>
          <w:tcPr>
            <w:tcW w:w="512" w:type="dxa"/>
            <w:shd w:val="clear" w:color="auto" w:fill="auto"/>
            <w:noWrap/>
          </w:tcPr>
          <w:p w14:paraId="0B4E0153" w14:textId="7C3C733E" w:rsidR="003902E0" w:rsidRPr="00686EA2" w:rsidRDefault="003902E0" w:rsidP="003902E0">
            <w:pPr>
              <w:jc w:val="left"/>
              <w:rPr>
                <w:sz w:val="20"/>
                <w:szCs w:val="20"/>
                <w:lang w:eastAsia="pl-PL"/>
              </w:rPr>
            </w:pPr>
            <w:r>
              <w:rPr>
                <w:sz w:val="20"/>
                <w:szCs w:val="20"/>
                <w:lang w:eastAsia="pl-PL"/>
              </w:rPr>
              <w:t>7.</w:t>
            </w:r>
          </w:p>
        </w:tc>
        <w:tc>
          <w:tcPr>
            <w:tcW w:w="1610" w:type="dxa"/>
            <w:shd w:val="clear" w:color="auto" w:fill="auto"/>
            <w:noWrap/>
          </w:tcPr>
          <w:p w14:paraId="4A9583A0" w14:textId="783841EF" w:rsidR="003902E0" w:rsidRPr="00550D35" w:rsidRDefault="003902E0" w:rsidP="003902E0">
            <w:pPr>
              <w:rPr>
                <w:b/>
                <w:sz w:val="20"/>
                <w:szCs w:val="20"/>
                <w:lang w:eastAsia="pl-PL"/>
              </w:rPr>
            </w:pPr>
            <w:r>
              <w:rPr>
                <w:b/>
                <w:sz w:val="20"/>
                <w:szCs w:val="20"/>
                <w:lang w:eastAsia="pl-PL"/>
              </w:rPr>
              <w:t>S007</w:t>
            </w:r>
          </w:p>
        </w:tc>
        <w:tc>
          <w:tcPr>
            <w:tcW w:w="5588" w:type="dxa"/>
            <w:shd w:val="clear" w:color="auto" w:fill="auto"/>
          </w:tcPr>
          <w:p w14:paraId="64E76CFC" w14:textId="6D7CFA64" w:rsidR="003902E0" w:rsidRDefault="003902E0" w:rsidP="003902E0">
            <w:pPr>
              <w:jc w:val="left"/>
              <w:rPr>
                <w:sz w:val="20"/>
                <w:szCs w:val="20"/>
                <w:lang w:eastAsia="pl-PL"/>
              </w:rPr>
            </w:pPr>
            <w:r>
              <w:rPr>
                <w:sz w:val="20"/>
                <w:szCs w:val="20"/>
                <w:lang w:eastAsia="pl-PL"/>
              </w:rPr>
              <w:t>Profil podłużny wody</w:t>
            </w:r>
          </w:p>
        </w:tc>
        <w:tc>
          <w:tcPr>
            <w:tcW w:w="1351" w:type="dxa"/>
            <w:shd w:val="clear" w:color="auto" w:fill="auto"/>
            <w:noWrap/>
          </w:tcPr>
          <w:p w14:paraId="1D4CF3EA" w14:textId="5A5B0C20" w:rsidR="003902E0" w:rsidRDefault="003902E0" w:rsidP="003902E0">
            <w:pPr>
              <w:jc w:val="center"/>
              <w:rPr>
                <w:sz w:val="20"/>
                <w:szCs w:val="20"/>
                <w:lang w:eastAsia="pl-PL"/>
              </w:rPr>
            </w:pPr>
            <w:r>
              <w:rPr>
                <w:sz w:val="20"/>
                <w:szCs w:val="20"/>
                <w:lang w:eastAsia="pl-PL"/>
              </w:rPr>
              <w:t>1:100/500</w:t>
            </w:r>
          </w:p>
        </w:tc>
      </w:tr>
      <w:tr w:rsidR="003902E0" w:rsidRPr="00D07B03" w14:paraId="65A1FA5B" w14:textId="77777777" w:rsidTr="003902E0">
        <w:trPr>
          <w:trHeight w:val="300"/>
          <w:jc w:val="center"/>
        </w:trPr>
        <w:tc>
          <w:tcPr>
            <w:tcW w:w="512" w:type="dxa"/>
            <w:shd w:val="clear" w:color="auto" w:fill="auto"/>
            <w:noWrap/>
          </w:tcPr>
          <w:p w14:paraId="00156998" w14:textId="361E02BE" w:rsidR="003902E0" w:rsidRPr="00686EA2" w:rsidRDefault="003902E0" w:rsidP="003902E0">
            <w:pPr>
              <w:jc w:val="left"/>
              <w:rPr>
                <w:sz w:val="20"/>
                <w:szCs w:val="20"/>
                <w:lang w:eastAsia="pl-PL"/>
              </w:rPr>
            </w:pPr>
            <w:r>
              <w:rPr>
                <w:sz w:val="20"/>
                <w:szCs w:val="20"/>
                <w:lang w:eastAsia="pl-PL"/>
              </w:rPr>
              <w:t>8.</w:t>
            </w:r>
          </w:p>
        </w:tc>
        <w:tc>
          <w:tcPr>
            <w:tcW w:w="1610" w:type="dxa"/>
            <w:shd w:val="clear" w:color="auto" w:fill="auto"/>
            <w:noWrap/>
          </w:tcPr>
          <w:p w14:paraId="5080AE61" w14:textId="474197E2" w:rsidR="003902E0" w:rsidRPr="00550D35" w:rsidRDefault="003902E0" w:rsidP="003902E0">
            <w:pPr>
              <w:rPr>
                <w:b/>
                <w:sz w:val="20"/>
                <w:szCs w:val="20"/>
                <w:lang w:eastAsia="pl-PL"/>
              </w:rPr>
            </w:pPr>
            <w:r>
              <w:rPr>
                <w:b/>
                <w:sz w:val="20"/>
                <w:szCs w:val="20"/>
                <w:lang w:eastAsia="pl-PL"/>
              </w:rPr>
              <w:t>S008</w:t>
            </w:r>
          </w:p>
        </w:tc>
        <w:tc>
          <w:tcPr>
            <w:tcW w:w="5588" w:type="dxa"/>
            <w:shd w:val="clear" w:color="auto" w:fill="auto"/>
          </w:tcPr>
          <w:p w14:paraId="73AEA7FD" w14:textId="77825F42" w:rsidR="003902E0" w:rsidRDefault="003902E0" w:rsidP="003902E0">
            <w:pPr>
              <w:jc w:val="left"/>
              <w:rPr>
                <w:sz w:val="20"/>
                <w:szCs w:val="20"/>
                <w:lang w:eastAsia="pl-PL"/>
              </w:rPr>
            </w:pPr>
            <w:r>
              <w:rPr>
                <w:sz w:val="20"/>
                <w:szCs w:val="20"/>
                <w:lang w:eastAsia="pl-PL"/>
              </w:rPr>
              <w:t xml:space="preserve">Profil podłużny zewnętrznej instalacji kanalizacji sanitarnej </w:t>
            </w:r>
          </w:p>
        </w:tc>
        <w:tc>
          <w:tcPr>
            <w:tcW w:w="1351" w:type="dxa"/>
            <w:shd w:val="clear" w:color="auto" w:fill="auto"/>
            <w:noWrap/>
          </w:tcPr>
          <w:p w14:paraId="0E6F79D8" w14:textId="15D9A90E" w:rsidR="003902E0" w:rsidRDefault="003902E0" w:rsidP="003902E0">
            <w:pPr>
              <w:jc w:val="center"/>
              <w:rPr>
                <w:sz w:val="20"/>
                <w:szCs w:val="20"/>
                <w:lang w:eastAsia="pl-PL"/>
              </w:rPr>
            </w:pPr>
            <w:r>
              <w:rPr>
                <w:sz w:val="20"/>
                <w:szCs w:val="20"/>
                <w:lang w:eastAsia="pl-PL"/>
              </w:rPr>
              <w:t>1:100/500</w:t>
            </w:r>
          </w:p>
        </w:tc>
      </w:tr>
      <w:tr w:rsidR="003902E0" w:rsidRPr="00D07B03" w14:paraId="18D632C4" w14:textId="77777777" w:rsidTr="003902E0">
        <w:trPr>
          <w:trHeight w:val="300"/>
          <w:jc w:val="center"/>
        </w:trPr>
        <w:tc>
          <w:tcPr>
            <w:tcW w:w="512" w:type="dxa"/>
            <w:shd w:val="clear" w:color="auto" w:fill="auto"/>
            <w:noWrap/>
          </w:tcPr>
          <w:p w14:paraId="120E5951" w14:textId="3B4CEFA7" w:rsidR="003902E0" w:rsidRPr="00686EA2" w:rsidRDefault="003902E0" w:rsidP="003902E0">
            <w:pPr>
              <w:jc w:val="left"/>
              <w:rPr>
                <w:sz w:val="20"/>
                <w:szCs w:val="20"/>
                <w:lang w:eastAsia="pl-PL"/>
              </w:rPr>
            </w:pPr>
            <w:r>
              <w:rPr>
                <w:sz w:val="20"/>
                <w:szCs w:val="20"/>
                <w:lang w:eastAsia="pl-PL"/>
              </w:rPr>
              <w:t>9.</w:t>
            </w:r>
          </w:p>
        </w:tc>
        <w:tc>
          <w:tcPr>
            <w:tcW w:w="1610" w:type="dxa"/>
            <w:shd w:val="clear" w:color="auto" w:fill="auto"/>
            <w:noWrap/>
          </w:tcPr>
          <w:p w14:paraId="4B852D40" w14:textId="750599EC" w:rsidR="003902E0" w:rsidRPr="00550D35" w:rsidRDefault="003902E0" w:rsidP="003902E0">
            <w:pPr>
              <w:rPr>
                <w:b/>
                <w:sz w:val="20"/>
                <w:szCs w:val="20"/>
                <w:lang w:eastAsia="pl-PL"/>
              </w:rPr>
            </w:pPr>
            <w:r>
              <w:rPr>
                <w:b/>
                <w:sz w:val="20"/>
                <w:szCs w:val="20"/>
                <w:lang w:eastAsia="pl-PL"/>
              </w:rPr>
              <w:t>S009</w:t>
            </w:r>
          </w:p>
        </w:tc>
        <w:tc>
          <w:tcPr>
            <w:tcW w:w="5588" w:type="dxa"/>
            <w:shd w:val="clear" w:color="auto" w:fill="auto"/>
          </w:tcPr>
          <w:p w14:paraId="4F25CC43" w14:textId="77C14B4B" w:rsidR="003902E0" w:rsidRDefault="003902E0" w:rsidP="003902E0">
            <w:pPr>
              <w:jc w:val="left"/>
              <w:rPr>
                <w:sz w:val="20"/>
                <w:szCs w:val="20"/>
                <w:lang w:eastAsia="pl-PL"/>
              </w:rPr>
            </w:pPr>
            <w:r>
              <w:rPr>
                <w:sz w:val="20"/>
                <w:szCs w:val="20"/>
                <w:lang w:eastAsia="pl-PL"/>
              </w:rPr>
              <w:t>Profil podłużny zewnętrznej instalacji kanalizacji technologicznej</w:t>
            </w:r>
          </w:p>
        </w:tc>
        <w:tc>
          <w:tcPr>
            <w:tcW w:w="1351" w:type="dxa"/>
            <w:shd w:val="clear" w:color="auto" w:fill="auto"/>
            <w:noWrap/>
          </w:tcPr>
          <w:p w14:paraId="781A0246" w14:textId="4DE38807" w:rsidR="003902E0" w:rsidRDefault="003902E0" w:rsidP="003902E0">
            <w:pPr>
              <w:jc w:val="center"/>
              <w:rPr>
                <w:sz w:val="20"/>
                <w:szCs w:val="20"/>
                <w:lang w:eastAsia="pl-PL"/>
              </w:rPr>
            </w:pPr>
            <w:r>
              <w:rPr>
                <w:sz w:val="20"/>
                <w:szCs w:val="20"/>
                <w:lang w:eastAsia="pl-PL"/>
              </w:rPr>
              <w:t>1:100/500</w:t>
            </w:r>
          </w:p>
        </w:tc>
      </w:tr>
      <w:tr w:rsidR="003902E0" w:rsidRPr="00D07B03" w14:paraId="267BF395" w14:textId="77777777" w:rsidTr="003902E0">
        <w:trPr>
          <w:trHeight w:val="300"/>
          <w:jc w:val="center"/>
        </w:trPr>
        <w:tc>
          <w:tcPr>
            <w:tcW w:w="512" w:type="dxa"/>
            <w:shd w:val="clear" w:color="auto" w:fill="auto"/>
            <w:noWrap/>
          </w:tcPr>
          <w:p w14:paraId="6C663C14" w14:textId="1192A593" w:rsidR="003902E0" w:rsidRPr="00686EA2" w:rsidRDefault="003902E0" w:rsidP="003902E0">
            <w:pPr>
              <w:jc w:val="left"/>
              <w:rPr>
                <w:sz w:val="20"/>
                <w:szCs w:val="20"/>
                <w:lang w:eastAsia="pl-PL"/>
              </w:rPr>
            </w:pPr>
            <w:r>
              <w:rPr>
                <w:sz w:val="20"/>
                <w:szCs w:val="20"/>
                <w:lang w:eastAsia="pl-PL"/>
              </w:rPr>
              <w:t>10.</w:t>
            </w:r>
          </w:p>
        </w:tc>
        <w:tc>
          <w:tcPr>
            <w:tcW w:w="1610" w:type="dxa"/>
            <w:shd w:val="clear" w:color="auto" w:fill="auto"/>
            <w:noWrap/>
          </w:tcPr>
          <w:p w14:paraId="291BB1EB" w14:textId="1F8B833D" w:rsidR="003902E0" w:rsidRPr="00550D35" w:rsidRDefault="003902E0" w:rsidP="003902E0">
            <w:pPr>
              <w:rPr>
                <w:b/>
                <w:sz w:val="20"/>
                <w:szCs w:val="20"/>
                <w:lang w:eastAsia="pl-PL"/>
              </w:rPr>
            </w:pPr>
            <w:r>
              <w:rPr>
                <w:b/>
                <w:sz w:val="20"/>
                <w:szCs w:val="20"/>
                <w:lang w:eastAsia="pl-PL"/>
              </w:rPr>
              <w:t>S010</w:t>
            </w:r>
          </w:p>
        </w:tc>
        <w:tc>
          <w:tcPr>
            <w:tcW w:w="5588" w:type="dxa"/>
            <w:shd w:val="clear" w:color="auto" w:fill="auto"/>
          </w:tcPr>
          <w:p w14:paraId="26855884" w14:textId="628E61CC" w:rsidR="003902E0" w:rsidRDefault="003902E0" w:rsidP="003902E0">
            <w:pPr>
              <w:jc w:val="left"/>
              <w:rPr>
                <w:sz w:val="20"/>
                <w:szCs w:val="20"/>
                <w:lang w:eastAsia="pl-PL"/>
              </w:rPr>
            </w:pPr>
            <w:r>
              <w:rPr>
                <w:sz w:val="20"/>
                <w:szCs w:val="20"/>
                <w:lang w:eastAsia="pl-PL"/>
              </w:rPr>
              <w:t>Profil podłużny zewnętrznej instalacji kanalizacji deszczowej</w:t>
            </w:r>
          </w:p>
        </w:tc>
        <w:tc>
          <w:tcPr>
            <w:tcW w:w="1351" w:type="dxa"/>
            <w:shd w:val="clear" w:color="auto" w:fill="auto"/>
            <w:noWrap/>
          </w:tcPr>
          <w:p w14:paraId="64A1991E" w14:textId="6E077B03" w:rsidR="003902E0" w:rsidRDefault="003902E0" w:rsidP="003902E0">
            <w:pPr>
              <w:jc w:val="center"/>
              <w:rPr>
                <w:sz w:val="20"/>
                <w:szCs w:val="20"/>
                <w:lang w:eastAsia="pl-PL"/>
              </w:rPr>
            </w:pPr>
            <w:r>
              <w:rPr>
                <w:sz w:val="20"/>
                <w:szCs w:val="20"/>
                <w:lang w:eastAsia="pl-PL"/>
              </w:rPr>
              <w:t>1:100/500</w:t>
            </w:r>
          </w:p>
        </w:tc>
      </w:tr>
      <w:tr w:rsidR="003902E0" w:rsidRPr="00D07B03" w14:paraId="20598917" w14:textId="77777777" w:rsidTr="003902E0">
        <w:trPr>
          <w:trHeight w:val="300"/>
          <w:jc w:val="center"/>
        </w:trPr>
        <w:tc>
          <w:tcPr>
            <w:tcW w:w="512" w:type="dxa"/>
            <w:shd w:val="clear" w:color="auto" w:fill="auto"/>
            <w:noWrap/>
          </w:tcPr>
          <w:p w14:paraId="480EFFD5" w14:textId="183B12D1" w:rsidR="003902E0" w:rsidRDefault="003902E0" w:rsidP="003902E0">
            <w:pPr>
              <w:jc w:val="left"/>
              <w:rPr>
                <w:sz w:val="20"/>
                <w:szCs w:val="20"/>
                <w:lang w:eastAsia="pl-PL"/>
              </w:rPr>
            </w:pPr>
            <w:r>
              <w:rPr>
                <w:sz w:val="20"/>
                <w:szCs w:val="20"/>
                <w:lang w:eastAsia="pl-PL"/>
              </w:rPr>
              <w:t>11.</w:t>
            </w:r>
          </w:p>
        </w:tc>
        <w:tc>
          <w:tcPr>
            <w:tcW w:w="1610" w:type="dxa"/>
            <w:shd w:val="clear" w:color="auto" w:fill="auto"/>
            <w:noWrap/>
          </w:tcPr>
          <w:p w14:paraId="02797316" w14:textId="63EFDB57" w:rsidR="003902E0" w:rsidRPr="00550D35" w:rsidRDefault="003902E0" w:rsidP="003902E0">
            <w:pPr>
              <w:rPr>
                <w:b/>
                <w:sz w:val="20"/>
                <w:szCs w:val="20"/>
                <w:lang w:eastAsia="pl-PL"/>
              </w:rPr>
            </w:pPr>
            <w:r>
              <w:rPr>
                <w:b/>
                <w:sz w:val="20"/>
                <w:szCs w:val="20"/>
                <w:lang w:eastAsia="pl-PL"/>
              </w:rPr>
              <w:t>S011</w:t>
            </w:r>
          </w:p>
        </w:tc>
        <w:tc>
          <w:tcPr>
            <w:tcW w:w="5588" w:type="dxa"/>
            <w:shd w:val="clear" w:color="auto" w:fill="auto"/>
          </w:tcPr>
          <w:p w14:paraId="0840CB44" w14:textId="57408D23" w:rsidR="003902E0" w:rsidRDefault="003902E0" w:rsidP="003902E0">
            <w:pPr>
              <w:jc w:val="left"/>
              <w:rPr>
                <w:sz w:val="20"/>
                <w:szCs w:val="20"/>
                <w:lang w:eastAsia="pl-PL"/>
              </w:rPr>
            </w:pPr>
            <w:r>
              <w:rPr>
                <w:sz w:val="20"/>
                <w:szCs w:val="20"/>
                <w:lang w:eastAsia="pl-PL"/>
              </w:rPr>
              <w:t>Profil podłużny zewnętrznej instalacji kanalizacji tłocznej</w:t>
            </w:r>
          </w:p>
        </w:tc>
        <w:tc>
          <w:tcPr>
            <w:tcW w:w="1351" w:type="dxa"/>
            <w:shd w:val="clear" w:color="auto" w:fill="auto"/>
            <w:noWrap/>
          </w:tcPr>
          <w:p w14:paraId="38C2B2FE" w14:textId="1A4382B5" w:rsidR="003902E0" w:rsidRDefault="003902E0" w:rsidP="003902E0">
            <w:pPr>
              <w:jc w:val="center"/>
              <w:rPr>
                <w:sz w:val="20"/>
                <w:szCs w:val="20"/>
                <w:lang w:eastAsia="pl-PL"/>
              </w:rPr>
            </w:pPr>
            <w:r>
              <w:rPr>
                <w:sz w:val="20"/>
                <w:szCs w:val="20"/>
                <w:lang w:eastAsia="pl-PL"/>
              </w:rPr>
              <w:t>1:100/500</w:t>
            </w:r>
          </w:p>
        </w:tc>
      </w:tr>
      <w:tr w:rsidR="003902E0" w:rsidRPr="00D07B03" w14:paraId="4383DB7B" w14:textId="77777777" w:rsidTr="003902E0">
        <w:trPr>
          <w:trHeight w:val="300"/>
          <w:jc w:val="center"/>
        </w:trPr>
        <w:tc>
          <w:tcPr>
            <w:tcW w:w="512" w:type="dxa"/>
            <w:shd w:val="clear" w:color="auto" w:fill="auto"/>
            <w:noWrap/>
          </w:tcPr>
          <w:p w14:paraId="25ED0535" w14:textId="16299592" w:rsidR="003902E0" w:rsidRDefault="003902E0" w:rsidP="003902E0">
            <w:pPr>
              <w:jc w:val="left"/>
              <w:rPr>
                <w:sz w:val="20"/>
                <w:szCs w:val="20"/>
                <w:lang w:eastAsia="pl-PL"/>
              </w:rPr>
            </w:pPr>
            <w:r>
              <w:rPr>
                <w:sz w:val="20"/>
                <w:szCs w:val="20"/>
                <w:lang w:eastAsia="pl-PL"/>
              </w:rPr>
              <w:t>12.</w:t>
            </w:r>
          </w:p>
        </w:tc>
        <w:tc>
          <w:tcPr>
            <w:tcW w:w="1610" w:type="dxa"/>
            <w:shd w:val="clear" w:color="auto" w:fill="auto"/>
            <w:noWrap/>
          </w:tcPr>
          <w:p w14:paraId="10ED9188" w14:textId="3F2A0D86" w:rsidR="003902E0" w:rsidRPr="00550D35" w:rsidRDefault="003902E0" w:rsidP="003902E0">
            <w:pPr>
              <w:rPr>
                <w:b/>
                <w:sz w:val="20"/>
                <w:szCs w:val="20"/>
                <w:lang w:eastAsia="pl-PL"/>
              </w:rPr>
            </w:pPr>
            <w:r>
              <w:rPr>
                <w:b/>
                <w:sz w:val="20"/>
                <w:szCs w:val="20"/>
                <w:lang w:eastAsia="pl-PL"/>
              </w:rPr>
              <w:t>S012</w:t>
            </w:r>
          </w:p>
        </w:tc>
        <w:tc>
          <w:tcPr>
            <w:tcW w:w="5588" w:type="dxa"/>
            <w:shd w:val="clear" w:color="auto" w:fill="auto"/>
          </w:tcPr>
          <w:p w14:paraId="04F4C8A1" w14:textId="3D5B39E3" w:rsidR="003902E0" w:rsidRDefault="003902E0" w:rsidP="003902E0">
            <w:pPr>
              <w:jc w:val="left"/>
              <w:rPr>
                <w:sz w:val="20"/>
                <w:szCs w:val="20"/>
                <w:lang w:eastAsia="pl-PL"/>
              </w:rPr>
            </w:pPr>
            <w:r>
              <w:rPr>
                <w:sz w:val="20"/>
                <w:szCs w:val="20"/>
                <w:lang w:eastAsia="pl-PL"/>
              </w:rPr>
              <w:t>Rysunek szczegółowy studni kanalizacyjnej</w:t>
            </w:r>
          </w:p>
        </w:tc>
        <w:tc>
          <w:tcPr>
            <w:tcW w:w="1351" w:type="dxa"/>
            <w:shd w:val="clear" w:color="auto" w:fill="auto"/>
            <w:noWrap/>
          </w:tcPr>
          <w:p w14:paraId="3DC18122" w14:textId="466B9405" w:rsidR="003902E0" w:rsidRDefault="003902E0" w:rsidP="003902E0">
            <w:pPr>
              <w:jc w:val="center"/>
              <w:rPr>
                <w:sz w:val="20"/>
                <w:szCs w:val="20"/>
                <w:lang w:eastAsia="pl-PL"/>
              </w:rPr>
            </w:pPr>
            <w:r>
              <w:rPr>
                <w:sz w:val="20"/>
                <w:szCs w:val="20"/>
                <w:lang w:eastAsia="pl-PL"/>
              </w:rPr>
              <w:t xml:space="preserve">schemat </w:t>
            </w:r>
          </w:p>
        </w:tc>
      </w:tr>
      <w:tr w:rsidR="003902E0" w:rsidRPr="00D07B03" w14:paraId="505B9E06" w14:textId="77777777" w:rsidTr="003902E0">
        <w:trPr>
          <w:trHeight w:val="300"/>
          <w:jc w:val="center"/>
        </w:trPr>
        <w:tc>
          <w:tcPr>
            <w:tcW w:w="512" w:type="dxa"/>
            <w:shd w:val="clear" w:color="auto" w:fill="auto"/>
            <w:noWrap/>
          </w:tcPr>
          <w:p w14:paraId="3487C744" w14:textId="3FD6FA7D" w:rsidR="003902E0" w:rsidRDefault="003902E0" w:rsidP="003902E0">
            <w:pPr>
              <w:jc w:val="left"/>
              <w:rPr>
                <w:sz w:val="20"/>
                <w:szCs w:val="20"/>
                <w:lang w:eastAsia="pl-PL"/>
              </w:rPr>
            </w:pPr>
            <w:r>
              <w:rPr>
                <w:sz w:val="20"/>
                <w:szCs w:val="20"/>
                <w:lang w:eastAsia="pl-PL"/>
              </w:rPr>
              <w:t>13.</w:t>
            </w:r>
          </w:p>
        </w:tc>
        <w:tc>
          <w:tcPr>
            <w:tcW w:w="1610" w:type="dxa"/>
            <w:shd w:val="clear" w:color="auto" w:fill="auto"/>
            <w:noWrap/>
          </w:tcPr>
          <w:p w14:paraId="57F43D6A" w14:textId="054F25E9" w:rsidR="003902E0" w:rsidRPr="00550D35" w:rsidRDefault="003902E0" w:rsidP="003902E0">
            <w:pPr>
              <w:rPr>
                <w:b/>
                <w:sz w:val="20"/>
                <w:szCs w:val="20"/>
                <w:lang w:eastAsia="pl-PL"/>
              </w:rPr>
            </w:pPr>
            <w:r>
              <w:rPr>
                <w:b/>
                <w:sz w:val="20"/>
                <w:szCs w:val="20"/>
                <w:lang w:eastAsia="pl-PL"/>
              </w:rPr>
              <w:t>S013</w:t>
            </w:r>
          </w:p>
        </w:tc>
        <w:tc>
          <w:tcPr>
            <w:tcW w:w="5588" w:type="dxa"/>
            <w:shd w:val="clear" w:color="auto" w:fill="auto"/>
          </w:tcPr>
          <w:p w14:paraId="4FE4F0CF" w14:textId="5334B08D" w:rsidR="003902E0" w:rsidRDefault="003902E0" w:rsidP="003902E0">
            <w:pPr>
              <w:jc w:val="left"/>
              <w:rPr>
                <w:sz w:val="20"/>
                <w:szCs w:val="20"/>
                <w:lang w:eastAsia="pl-PL"/>
              </w:rPr>
            </w:pPr>
            <w:r>
              <w:rPr>
                <w:sz w:val="20"/>
                <w:szCs w:val="20"/>
                <w:lang w:eastAsia="pl-PL"/>
              </w:rPr>
              <w:t xml:space="preserve">Rysunek szczegółowy wpustu deszczowego  </w:t>
            </w:r>
            <w:r w:rsidRPr="00686EA2">
              <w:rPr>
                <w:sz w:val="20"/>
                <w:szCs w:val="20"/>
                <w:lang w:eastAsia="pl-PL"/>
              </w:rPr>
              <w:t xml:space="preserve"> </w:t>
            </w:r>
          </w:p>
        </w:tc>
        <w:tc>
          <w:tcPr>
            <w:tcW w:w="1351" w:type="dxa"/>
            <w:shd w:val="clear" w:color="auto" w:fill="auto"/>
            <w:noWrap/>
          </w:tcPr>
          <w:p w14:paraId="1CF72538" w14:textId="72144024" w:rsidR="003902E0" w:rsidRDefault="003902E0" w:rsidP="003902E0">
            <w:pPr>
              <w:jc w:val="center"/>
              <w:rPr>
                <w:sz w:val="20"/>
                <w:szCs w:val="20"/>
                <w:lang w:eastAsia="pl-PL"/>
              </w:rPr>
            </w:pPr>
            <w:r>
              <w:rPr>
                <w:sz w:val="20"/>
                <w:szCs w:val="20"/>
                <w:lang w:eastAsia="pl-PL"/>
              </w:rPr>
              <w:t xml:space="preserve">schemat </w:t>
            </w:r>
          </w:p>
        </w:tc>
      </w:tr>
      <w:tr w:rsidR="003902E0" w:rsidRPr="00D07B03" w14:paraId="0D4FFDD8" w14:textId="77777777" w:rsidTr="003902E0">
        <w:trPr>
          <w:trHeight w:val="300"/>
          <w:jc w:val="center"/>
        </w:trPr>
        <w:tc>
          <w:tcPr>
            <w:tcW w:w="512" w:type="dxa"/>
            <w:shd w:val="clear" w:color="auto" w:fill="auto"/>
            <w:noWrap/>
          </w:tcPr>
          <w:p w14:paraId="2F96AA01" w14:textId="71FA2D12" w:rsidR="003902E0" w:rsidRDefault="003902E0" w:rsidP="003902E0">
            <w:pPr>
              <w:jc w:val="left"/>
              <w:rPr>
                <w:sz w:val="20"/>
                <w:szCs w:val="20"/>
                <w:lang w:eastAsia="pl-PL"/>
              </w:rPr>
            </w:pPr>
            <w:r>
              <w:rPr>
                <w:sz w:val="20"/>
                <w:szCs w:val="20"/>
                <w:lang w:eastAsia="pl-PL"/>
              </w:rPr>
              <w:t>14.</w:t>
            </w:r>
          </w:p>
        </w:tc>
        <w:tc>
          <w:tcPr>
            <w:tcW w:w="1610" w:type="dxa"/>
            <w:shd w:val="clear" w:color="auto" w:fill="auto"/>
            <w:noWrap/>
          </w:tcPr>
          <w:p w14:paraId="4204C1F1" w14:textId="4C16D013" w:rsidR="003902E0" w:rsidRDefault="003902E0" w:rsidP="003902E0">
            <w:pPr>
              <w:rPr>
                <w:b/>
                <w:sz w:val="20"/>
                <w:szCs w:val="20"/>
                <w:lang w:eastAsia="pl-PL"/>
              </w:rPr>
            </w:pPr>
            <w:r>
              <w:rPr>
                <w:b/>
                <w:sz w:val="20"/>
                <w:szCs w:val="20"/>
                <w:lang w:eastAsia="pl-PL"/>
              </w:rPr>
              <w:t>S014</w:t>
            </w:r>
          </w:p>
        </w:tc>
        <w:tc>
          <w:tcPr>
            <w:tcW w:w="5588" w:type="dxa"/>
            <w:shd w:val="clear" w:color="auto" w:fill="auto"/>
          </w:tcPr>
          <w:p w14:paraId="4B910704" w14:textId="4047CF03" w:rsidR="003902E0" w:rsidRDefault="003902E0" w:rsidP="003902E0">
            <w:pPr>
              <w:jc w:val="left"/>
              <w:rPr>
                <w:sz w:val="20"/>
                <w:szCs w:val="20"/>
                <w:lang w:eastAsia="pl-PL"/>
              </w:rPr>
            </w:pPr>
            <w:r>
              <w:rPr>
                <w:sz w:val="20"/>
                <w:szCs w:val="20"/>
                <w:lang w:eastAsia="pl-PL"/>
              </w:rPr>
              <w:t xml:space="preserve">Rysunek szczegółowy studni wodomierzowej </w:t>
            </w:r>
            <w:r w:rsidRPr="00686EA2">
              <w:rPr>
                <w:sz w:val="20"/>
                <w:szCs w:val="20"/>
                <w:lang w:eastAsia="pl-PL"/>
              </w:rPr>
              <w:t xml:space="preserve"> </w:t>
            </w:r>
          </w:p>
        </w:tc>
        <w:tc>
          <w:tcPr>
            <w:tcW w:w="1351" w:type="dxa"/>
            <w:shd w:val="clear" w:color="auto" w:fill="auto"/>
            <w:noWrap/>
          </w:tcPr>
          <w:p w14:paraId="15C6F920" w14:textId="6EB67ABC" w:rsidR="003902E0" w:rsidRDefault="003902E0" w:rsidP="003902E0">
            <w:pPr>
              <w:jc w:val="center"/>
              <w:rPr>
                <w:sz w:val="20"/>
                <w:szCs w:val="20"/>
                <w:lang w:eastAsia="pl-PL"/>
              </w:rPr>
            </w:pPr>
            <w:r>
              <w:rPr>
                <w:sz w:val="20"/>
                <w:szCs w:val="20"/>
                <w:lang w:eastAsia="pl-PL"/>
              </w:rPr>
              <w:t xml:space="preserve">schemat </w:t>
            </w:r>
          </w:p>
        </w:tc>
      </w:tr>
      <w:bookmarkEnd w:id="0"/>
    </w:tbl>
    <w:p w14:paraId="0213CBF6" w14:textId="77777777" w:rsidR="00A050E9" w:rsidRDefault="00A050E9" w:rsidP="00A050E9">
      <w:pPr>
        <w:jc w:val="left"/>
      </w:pPr>
    </w:p>
    <w:p w14:paraId="62DD5FDC" w14:textId="77777777" w:rsidR="00FD0299" w:rsidRDefault="00FD0299" w:rsidP="0098487B">
      <w:pPr>
        <w:spacing w:line="360" w:lineRule="auto"/>
      </w:pPr>
    </w:p>
    <w:p w14:paraId="61B355BC" w14:textId="77777777" w:rsidR="00FD0299" w:rsidRDefault="00FD0299" w:rsidP="0098487B">
      <w:pPr>
        <w:spacing w:line="360" w:lineRule="auto"/>
      </w:pPr>
    </w:p>
    <w:p w14:paraId="670B4B03" w14:textId="77777777" w:rsidR="00FD0299" w:rsidRPr="00FD0299" w:rsidRDefault="00FD0299" w:rsidP="0098487B">
      <w:pPr>
        <w:spacing w:line="360" w:lineRule="auto"/>
      </w:pPr>
    </w:p>
    <w:p w14:paraId="49FCB7FD" w14:textId="3DD937C3" w:rsidR="00FA27D1" w:rsidRPr="00D07B03" w:rsidRDefault="0095478E" w:rsidP="0098487B">
      <w:pPr>
        <w:pStyle w:val="Tytu"/>
        <w:spacing w:after="160" w:line="360" w:lineRule="auto"/>
      </w:pPr>
      <w:r w:rsidRPr="00D07B03">
        <w:lastRenderedPageBreak/>
        <w:t>Opis techniczny</w:t>
      </w:r>
    </w:p>
    <w:p w14:paraId="7F2B3B60" w14:textId="4700FAC1" w:rsidR="00FA27D1" w:rsidRPr="005E7E5A" w:rsidRDefault="0095478E" w:rsidP="0098487B">
      <w:pPr>
        <w:pStyle w:val="Nagwek1"/>
        <w:numPr>
          <w:ilvl w:val="0"/>
          <w:numId w:val="3"/>
        </w:numPr>
        <w:spacing w:before="0" w:after="160" w:line="360" w:lineRule="auto"/>
        <w:rPr>
          <w:rFonts w:cs="Arial"/>
        </w:rPr>
      </w:pPr>
      <w:bookmarkStart w:id="1" w:name="_Toc145071381"/>
      <w:r w:rsidRPr="005E7E5A">
        <w:t>Przedmiot i zakres opracowania:</w:t>
      </w:r>
      <w:bookmarkEnd w:id="1"/>
      <w:r w:rsidRPr="005E7E5A">
        <w:t xml:space="preserve"> </w:t>
      </w:r>
    </w:p>
    <w:p w14:paraId="2F2AA3CB" w14:textId="2B6DACA0" w:rsidR="00747CC7" w:rsidRPr="00747CC7" w:rsidRDefault="00FD0299" w:rsidP="0098487B">
      <w:pPr>
        <w:spacing w:line="360" w:lineRule="auto"/>
        <w:rPr>
          <w:i/>
          <w:shd w:val="clear" w:color="auto" w:fill="FFFFFF"/>
        </w:rPr>
      </w:pPr>
      <w:r>
        <w:rPr>
          <w:shd w:val="clear" w:color="auto" w:fill="FFFFFF"/>
        </w:rPr>
        <w:t>Przedmiot</w:t>
      </w:r>
      <w:r w:rsidR="00E22A68">
        <w:rPr>
          <w:shd w:val="clear" w:color="auto" w:fill="FFFFFF"/>
        </w:rPr>
        <w:t xml:space="preserve"> i zakres</w:t>
      </w:r>
      <w:r>
        <w:rPr>
          <w:shd w:val="clear" w:color="auto" w:fill="FFFFFF"/>
        </w:rPr>
        <w:t xml:space="preserve"> </w:t>
      </w:r>
      <w:r w:rsidR="00DC2A5B" w:rsidRPr="00D07B03">
        <w:rPr>
          <w:shd w:val="clear" w:color="auto" w:fill="FFFFFF"/>
        </w:rPr>
        <w:t xml:space="preserve">niniejszego opracowania </w:t>
      </w:r>
      <w:r>
        <w:rPr>
          <w:shd w:val="clear" w:color="auto" w:fill="FFFFFF"/>
        </w:rPr>
        <w:t xml:space="preserve">stanowią </w:t>
      </w:r>
      <w:r w:rsidR="0018241E">
        <w:rPr>
          <w:shd w:val="clear" w:color="auto" w:fill="FFFFFF"/>
        </w:rPr>
        <w:t>wewnętrzn</w:t>
      </w:r>
      <w:r>
        <w:rPr>
          <w:shd w:val="clear" w:color="auto" w:fill="FFFFFF"/>
        </w:rPr>
        <w:t>e</w:t>
      </w:r>
      <w:r w:rsidR="00A050E9">
        <w:rPr>
          <w:shd w:val="clear" w:color="auto" w:fill="FFFFFF"/>
        </w:rPr>
        <w:t xml:space="preserve"> i zewnętrzne </w:t>
      </w:r>
      <w:r w:rsidR="0095045D">
        <w:rPr>
          <w:shd w:val="clear" w:color="auto" w:fill="FFFFFF"/>
        </w:rPr>
        <w:t>instalacje</w:t>
      </w:r>
      <w:r w:rsidR="00201AB9">
        <w:rPr>
          <w:shd w:val="clear" w:color="auto" w:fill="FFFFFF"/>
        </w:rPr>
        <w:t xml:space="preserve"> sanitarn</w:t>
      </w:r>
      <w:r w:rsidR="0095045D">
        <w:rPr>
          <w:shd w:val="clear" w:color="auto" w:fill="FFFFFF"/>
        </w:rPr>
        <w:t>e</w:t>
      </w:r>
      <w:r w:rsidR="00E22A68">
        <w:rPr>
          <w:shd w:val="clear" w:color="auto" w:fill="FFFFFF"/>
        </w:rPr>
        <w:t xml:space="preserve">: </w:t>
      </w:r>
      <w:r w:rsidR="00201AB9">
        <w:rPr>
          <w:shd w:val="clear" w:color="auto" w:fill="FFFFFF"/>
        </w:rPr>
        <w:t>instalacj</w:t>
      </w:r>
      <w:r w:rsidR="00E22A68">
        <w:rPr>
          <w:shd w:val="clear" w:color="auto" w:fill="FFFFFF"/>
        </w:rPr>
        <w:t xml:space="preserve">a </w:t>
      </w:r>
      <w:r w:rsidR="00201AB9">
        <w:rPr>
          <w:shd w:val="clear" w:color="auto" w:fill="FFFFFF"/>
        </w:rPr>
        <w:t>wodoc</w:t>
      </w:r>
      <w:r w:rsidR="00DF764D">
        <w:rPr>
          <w:shd w:val="clear" w:color="auto" w:fill="FFFFFF"/>
        </w:rPr>
        <w:t>i</w:t>
      </w:r>
      <w:r>
        <w:rPr>
          <w:shd w:val="clear" w:color="auto" w:fill="FFFFFF"/>
        </w:rPr>
        <w:t>ągow</w:t>
      </w:r>
      <w:r w:rsidR="00E22A68">
        <w:rPr>
          <w:shd w:val="clear" w:color="auto" w:fill="FFFFFF"/>
        </w:rPr>
        <w:t>a</w:t>
      </w:r>
      <w:r w:rsidR="00A050E9">
        <w:rPr>
          <w:shd w:val="clear" w:color="auto" w:fill="FFFFFF"/>
        </w:rPr>
        <w:t xml:space="preserve">, kanalizacji sanitarnej </w:t>
      </w:r>
      <w:r w:rsidR="00A82306">
        <w:rPr>
          <w:shd w:val="clear" w:color="auto" w:fill="FFFFFF"/>
        </w:rPr>
        <w:t xml:space="preserve">i kanalizacji </w:t>
      </w:r>
      <w:r w:rsidR="00E22A68">
        <w:rPr>
          <w:shd w:val="clear" w:color="auto" w:fill="FFFFFF"/>
        </w:rPr>
        <w:t>technologicznej</w:t>
      </w:r>
      <w:r w:rsidR="00A050E9">
        <w:rPr>
          <w:shd w:val="clear" w:color="auto" w:fill="FFFFFF"/>
        </w:rPr>
        <w:t xml:space="preserve"> oraz kanalizacji deszczowej  </w:t>
      </w:r>
      <w:r w:rsidR="00E9681D">
        <w:rPr>
          <w:shd w:val="clear" w:color="auto" w:fill="FFFFFF"/>
        </w:rPr>
        <w:t xml:space="preserve">dla zadania </w:t>
      </w:r>
      <w:r w:rsidR="0095045D">
        <w:rPr>
          <w:shd w:val="clear" w:color="auto" w:fill="FFFFFF"/>
        </w:rPr>
        <w:t xml:space="preserve">inwestycyjnego </w:t>
      </w:r>
      <w:r w:rsidR="0095045D" w:rsidRPr="0095045D">
        <w:rPr>
          <w:i/>
          <w:shd w:val="clear" w:color="auto" w:fill="FFFFFF"/>
        </w:rPr>
        <w:t>„</w:t>
      </w:r>
      <w:r w:rsidR="00E22A68">
        <w:rPr>
          <w:i/>
          <w:shd w:val="clear" w:color="auto" w:fill="FFFFFF"/>
        </w:rPr>
        <w:t xml:space="preserve">Budowa budynku Collegium </w:t>
      </w:r>
      <w:proofErr w:type="spellStart"/>
      <w:r w:rsidR="00E22A68">
        <w:rPr>
          <w:i/>
          <w:shd w:val="clear" w:color="auto" w:fill="FFFFFF"/>
        </w:rPr>
        <w:t>Anatomicum</w:t>
      </w:r>
      <w:proofErr w:type="spellEnd"/>
      <w:r w:rsidR="00E22A68">
        <w:rPr>
          <w:i/>
          <w:shd w:val="clear" w:color="auto" w:fill="FFFFFF"/>
        </w:rPr>
        <w:t xml:space="preserve"> na dz. o nr ew. 38/43 w Elblągu przy ul. Lotniczej, obręb 23</w:t>
      </w:r>
      <w:r w:rsidR="009E64CD">
        <w:rPr>
          <w:i/>
          <w:shd w:val="clear" w:color="auto" w:fill="FFFFFF"/>
        </w:rPr>
        <w:t xml:space="preserve"> </w:t>
      </w:r>
      <w:r w:rsidR="0095045D" w:rsidRPr="0095045D">
        <w:rPr>
          <w:i/>
          <w:shd w:val="clear" w:color="auto" w:fill="FFFFFF"/>
        </w:rPr>
        <w:t>”</w:t>
      </w:r>
      <w:r w:rsidR="000B5E98" w:rsidRPr="0095045D">
        <w:rPr>
          <w:i/>
          <w:shd w:val="clear" w:color="auto" w:fill="FFFFFF"/>
        </w:rPr>
        <w:t xml:space="preserve">. </w:t>
      </w:r>
    </w:p>
    <w:p w14:paraId="0A4C9A2C" w14:textId="77777777" w:rsidR="003D2D8F" w:rsidRPr="005E7E5A" w:rsidRDefault="003D2D8F" w:rsidP="0098487B">
      <w:pPr>
        <w:pStyle w:val="Nagwek1"/>
        <w:numPr>
          <w:ilvl w:val="0"/>
          <w:numId w:val="3"/>
        </w:numPr>
        <w:spacing w:before="0" w:after="160" w:line="360" w:lineRule="auto"/>
      </w:pPr>
      <w:bookmarkStart w:id="2" w:name="_Toc145071382"/>
      <w:r w:rsidRPr="005E7E5A">
        <w:t>Podstawa opracowania:</w:t>
      </w:r>
      <w:bookmarkEnd w:id="2"/>
    </w:p>
    <w:p w14:paraId="5683933A" w14:textId="77777777" w:rsidR="00E9681D" w:rsidRPr="00E9681D" w:rsidRDefault="00E9681D" w:rsidP="00F53852">
      <w:pPr>
        <w:pStyle w:val="Nagwek"/>
        <w:numPr>
          <w:ilvl w:val="0"/>
          <w:numId w:val="7"/>
        </w:numPr>
        <w:tabs>
          <w:tab w:val="clear" w:pos="4536"/>
          <w:tab w:val="clear" w:pos="9072"/>
        </w:tabs>
        <w:spacing w:line="360" w:lineRule="auto"/>
        <w:ind w:left="709" w:hanging="425"/>
        <w:rPr>
          <w:rFonts w:cs="Arial"/>
        </w:rPr>
      </w:pPr>
      <w:r w:rsidRPr="00E9681D">
        <w:rPr>
          <w:rFonts w:cs="Arial"/>
        </w:rPr>
        <w:t>Zlecenie Inwestora,</w:t>
      </w:r>
    </w:p>
    <w:p w14:paraId="6576453C" w14:textId="27B47720" w:rsidR="00E9681D" w:rsidRDefault="00E9681D" w:rsidP="00F53852">
      <w:pPr>
        <w:pStyle w:val="Nagwek"/>
        <w:numPr>
          <w:ilvl w:val="0"/>
          <w:numId w:val="7"/>
        </w:numPr>
        <w:tabs>
          <w:tab w:val="clear" w:pos="4536"/>
          <w:tab w:val="clear" w:pos="9072"/>
        </w:tabs>
        <w:spacing w:line="360" w:lineRule="auto"/>
        <w:ind w:hanging="76"/>
        <w:rPr>
          <w:rFonts w:cs="Arial"/>
        </w:rPr>
      </w:pPr>
      <w:r w:rsidRPr="00E9681D">
        <w:rPr>
          <w:rFonts w:cs="Arial"/>
        </w:rPr>
        <w:t>Aktualn</w:t>
      </w:r>
      <w:r w:rsidR="00D50206">
        <w:rPr>
          <w:rFonts w:cs="Arial"/>
        </w:rPr>
        <w:t>e</w:t>
      </w:r>
      <w:r w:rsidRPr="00E9681D">
        <w:rPr>
          <w:rFonts w:cs="Arial"/>
        </w:rPr>
        <w:t xml:space="preserve"> </w:t>
      </w:r>
      <w:r w:rsidR="004958A1">
        <w:rPr>
          <w:rFonts w:cs="Arial"/>
        </w:rPr>
        <w:t>rzuty branży architektonicznej</w:t>
      </w:r>
      <w:r w:rsidR="0059274A">
        <w:rPr>
          <w:rFonts w:cs="Arial"/>
        </w:rPr>
        <w:t xml:space="preserve"> oraz plan zagospodarowania terenu,</w:t>
      </w:r>
    </w:p>
    <w:p w14:paraId="007AF877" w14:textId="55B5C49A" w:rsidR="0059274A" w:rsidRDefault="0059274A" w:rsidP="00F53852">
      <w:pPr>
        <w:pStyle w:val="Nagwek"/>
        <w:numPr>
          <w:ilvl w:val="0"/>
          <w:numId w:val="7"/>
        </w:numPr>
        <w:tabs>
          <w:tab w:val="clear" w:pos="4536"/>
          <w:tab w:val="clear" w:pos="9072"/>
        </w:tabs>
        <w:spacing w:line="360" w:lineRule="auto"/>
        <w:ind w:hanging="76"/>
        <w:rPr>
          <w:rFonts w:cs="Arial"/>
        </w:rPr>
      </w:pPr>
      <w:r>
        <w:rPr>
          <w:rFonts w:cs="Arial"/>
        </w:rPr>
        <w:t>Mapa do celów projektowych,</w:t>
      </w:r>
    </w:p>
    <w:p w14:paraId="054AE950" w14:textId="77777777" w:rsidR="00E9681D" w:rsidRPr="00E9681D" w:rsidRDefault="00E9681D" w:rsidP="00F53852">
      <w:pPr>
        <w:pStyle w:val="Nagwek"/>
        <w:numPr>
          <w:ilvl w:val="0"/>
          <w:numId w:val="7"/>
        </w:numPr>
        <w:tabs>
          <w:tab w:val="clear" w:pos="4536"/>
          <w:tab w:val="clear" w:pos="9072"/>
        </w:tabs>
        <w:spacing w:line="360" w:lineRule="auto"/>
        <w:ind w:hanging="76"/>
        <w:rPr>
          <w:rFonts w:cs="Arial"/>
        </w:rPr>
      </w:pPr>
      <w:r w:rsidRPr="00E9681D">
        <w:rPr>
          <w:rFonts w:cs="Arial"/>
        </w:rPr>
        <w:t xml:space="preserve">Uzgodnienia międzybranżowe, </w:t>
      </w:r>
    </w:p>
    <w:p w14:paraId="25E565BA" w14:textId="77777777" w:rsidR="00E9681D" w:rsidRPr="00E9681D" w:rsidRDefault="00E9681D" w:rsidP="00F53852">
      <w:pPr>
        <w:pStyle w:val="Nagwek"/>
        <w:numPr>
          <w:ilvl w:val="0"/>
          <w:numId w:val="7"/>
        </w:numPr>
        <w:tabs>
          <w:tab w:val="clear" w:pos="4536"/>
          <w:tab w:val="clear" w:pos="9072"/>
        </w:tabs>
        <w:spacing w:line="360" w:lineRule="auto"/>
        <w:ind w:hanging="76"/>
        <w:rPr>
          <w:rFonts w:cs="Arial"/>
        </w:rPr>
      </w:pPr>
      <w:r w:rsidRPr="00E9681D">
        <w:rPr>
          <w:rFonts w:cs="Arial"/>
        </w:rPr>
        <w:t xml:space="preserve">Obowiązujące normy i przepisy prawne w zakresie projektowania instalacji, </w:t>
      </w:r>
    </w:p>
    <w:p w14:paraId="72CAACA5" w14:textId="58EA33B5" w:rsidR="00B577B8" w:rsidRPr="0098487B" w:rsidRDefault="00E9681D" w:rsidP="00F53852">
      <w:pPr>
        <w:pStyle w:val="Akapitzlist"/>
        <w:numPr>
          <w:ilvl w:val="0"/>
          <w:numId w:val="7"/>
        </w:numPr>
        <w:spacing w:after="0" w:line="360" w:lineRule="auto"/>
        <w:ind w:hanging="76"/>
        <w:rPr>
          <w:shd w:val="clear" w:color="auto" w:fill="FFFFFF"/>
        </w:rPr>
      </w:pPr>
      <w:r w:rsidRPr="00E9681D">
        <w:rPr>
          <w:rFonts w:cs="Arial"/>
        </w:rPr>
        <w:t xml:space="preserve">Katalogi techniczne producentów rur i </w:t>
      </w:r>
      <w:r>
        <w:rPr>
          <w:rFonts w:cs="Arial"/>
        </w:rPr>
        <w:t>armatury</w:t>
      </w:r>
    </w:p>
    <w:p w14:paraId="515BFF9E" w14:textId="77777777" w:rsidR="0098487B" w:rsidRPr="00E9681D" w:rsidRDefault="0098487B" w:rsidP="0098487B">
      <w:pPr>
        <w:pStyle w:val="Akapitzlist"/>
        <w:spacing w:after="0" w:line="360" w:lineRule="auto"/>
        <w:ind w:left="360"/>
        <w:rPr>
          <w:shd w:val="clear" w:color="auto" w:fill="FFFFFF"/>
        </w:rPr>
      </w:pPr>
    </w:p>
    <w:p w14:paraId="6EECF9C4" w14:textId="3063DF24" w:rsidR="003A2CEA" w:rsidRPr="00D07B03" w:rsidRDefault="00A2373E" w:rsidP="0098487B">
      <w:pPr>
        <w:pStyle w:val="Nagwek1"/>
        <w:numPr>
          <w:ilvl w:val="0"/>
          <w:numId w:val="3"/>
        </w:numPr>
        <w:spacing w:before="0" w:after="160" w:line="360" w:lineRule="auto"/>
        <w:rPr>
          <w:b w:val="0"/>
          <w:bCs/>
          <w:shd w:val="clear" w:color="auto" w:fill="FFFFFF"/>
        </w:rPr>
      </w:pPr>
      <w:bookmarkStart w:id="3" w:name="_Toc145071383"/>
      <w:r>
        <w:t>Przyjęte rozwiązania projektowe</w:t>
      </w:r>
      <w:r w:rsidR="00FA27D1" w:rsidRPr="005E7E5A">
        <w:t>:</w:t>
      </w:r>
      <w:bookmarkEnd w:id="3"/>
      <w:r w:rsidR="00FA27D1" w:rsidRPr="005E7E5A">
        <w:t xml:space="preserve"> </w:t>
      </w:r>
    </w:p>
    <w:p w14:paraId="257BE486" w14:textId="4A6DFD49" w:rsidR="00C33F50" w:rsidRPr="00C32F8C" w:rsidRDefault="00C33F50" w:rsidP="00F53852">
      <w:pPr>
        <w:pStyle w:val="Nagwek2"/>
        <w:numPr>
          <w:ilvl w:val="1"/>
          <w:numId w:val="10"/>
        </w:numPr>
        <w:pBdr>
          <w:left w:val="single" w:sz="24" w:space="4" w:color="4F81BD"/>
        </w:pBdr>
        <w:rPr>
          <w:szCs w:val="28"/>
        </w:rPr>
      </w:pPr>
      <w:bookmarkStart w:id="4" w:name="_Toc99614518"/>
      <w:bookmarkStart w:id="5" w:name="_Toc140582539"/>
      <w:bookmarkStart w:id="6" w:name="_Toc145071384"/>
      <w:r>
        <w:rPr>
          <w:szCs w:val="28"/>
        </w:rPr>
        <w:t xml:space="preserve">Wewnętrzna instalacja </w:t>
      </w:r>
      <w:proofErr w:type="spellStart"/>
      <w:r>
        <w:rPr>
          <w:szCs w:val="28"/>
        </w:rPr>
        <w:t>wod</w:t>
      </w:r>
      <w:proofErr w:type="spellEnd"/>
      <w:r>
        <w:rPr>
          <w:szCs w:val="28"/>
        </w:rPr>
        <w:t xml:space="preserve"> - </w:t>
      </w:r>
      <w:proofErr w:type="spellStart"/>
      <w:r>
        <w:rPr>
          <w:szCs w:val="28"/>
        </w:rPr>
        <w:t>kan</w:t>
      </w:r>
      <w:proofErr w:type="spellEnd"/>
      <w:r w:rsidRPr="005E7E5A">
        <w:rPr>
          <w:szCs w:val="28"/>
        </w:rPr>
        <w:t>:</w:t>
      </w:r>
      <w:bookmarkEnd w:id="4"/>
      <w:bookmarkEnd w:id="5"/>
      <w:bookmarkEnd w:id="6"/>
      <w:r w:rsidRPr="005E7E5A">
        <w:rPr>
          <w:szCs w:val="28"/>
        </w:rPr>
        <w:t xml:space="preserve"> </w:t>
      </w:r>
    </w:p>
    <w:p w14:paraId="14494D3E" w14:textId="77777777" w:rsidR="000969ED" w:rsidRDefault="004958A1" w:rsidP="0098487B">
      <w:pPr>
        <w:spacing w:line="360" w:lineRule="auto"/>
        <w:rPr>
          <w:rFonts w:cs="Arial"/>
        </w:rPr>
      </w:pPr>
      <w:r w:rsidRPr="004958A1">
        <w:rPr>
          <w:rFonts w:cs="Arial"/>
        </w:rPr>
        <w:t xml:space="preserve">Projektowana instalacja wodociągowa ma za zdanie pokryć zapotrzebowanie na cele </w:t>
      </w:r>
      <w:proofErr w:type="spellStart"/>
      <w:r w:rsidRPr="004958A1">
        <w:rPr>
          <w:rFonts w:cs="Arial"/>
        </w:rPr>
        <w:t>socj</w:t>
      </w:r>
      <w:r w:rsidR="0095045D">
        <w:rPr>
          <w:rFonts w:cs="Arial"/>
        </w:rPr>
        <w:t>alno</w:t>
      </w:r>
      <w:proofErr w:type="spellEnd"/>
      <w:r w:rsidR="0095045D">
        <w:rPr>
          <w:rFonts w:cs="Arial"/>
        </w:rPr>
        <w:t xml:space="preserve"> – bytowe</w:t>
      </w:r>
      <w:r w:rsidR="00E22A68">
        <w:rPr>
          <w:rFonts w:cs="Arial"/>
        </w:rPr>
        <w:t>, edukacyjne</w:t>
      </w:r>
      <w:r w:rsidR="0095045D">
        <w:rPr>
          <w:rFonts w:cs="Arial"/>
        </w:rPr>
        <w:t xml:space="preserve"> i przeciwpożarowe </w:t>
      </w:r>
      <w:r w:rsidR="00E22A68">
        <w:rPr>
          <w:rFonts w:cs="Arial"/>
        </w:rPr>
        <w:t xml:space="preserve"> parterowego </w:t>
      </w:r>
      <w:r w:rsidR="004623EB">
        <w:rPr>
          <w:rFonts w:cs="Arial"/>
        </w:rPr>
        <w:t>budynku</w:t>
      </w:r>
      <w:r w:rsidR="0095045D">
        <w:rPr>
          <w:rFonts w:cs="Arial"/>
        </w:rPr>
        <w:t xml:space="preserve"> </w:t>
      </w:r>
      <w:r w:rsidR="00E22A68">
        <w:rPr>
          <w:rFonts w:cs="Arial"/>
        </w:rPr>
        <w:t xml:space="preserve">Collegium </w:t>
      </w:r>
      <w:proofErr w:type="spellStart"/>
      <w:r w:rsidR="00E22A68">
        <w:rPr>
          <w:rFonts w:cs="Arial"/>
        </w:rPr>
        <w:t>Anatomicum</w:t>
      </w:r>
      <w:proofErr w:type="spellEnd"/>
      <w:r w:rsidR="00E22A68">
        <w:rPr>
          <w:rFonts w:cs="Arial"/>
        </w:rPr>
        <w:t xml:space="preserve">. </w:t>
      </w:r>
      <w:r w:rsidR="00A050E9">
        <w:rPr>
          <w:rFonts w:cs="Arial"/>
        </w:rPr>
        <w:t xml:space="preserve"> </w:t>
      </w:r>
    </w:p>
    <w:p w14:paraId="5016CA22" w14:textId="77777777" w:rsidR="000969ED" w:rsidRDefault="000969ED" w:rsidP="0098487B">
      <w:pPr>
        <w:spacing w:line="360" w:lineRule="auto"/>
        <w:rPr>
          <w:rFonts w:cs="Arial"/>
        </w:rPr>
      </w:pPr>
      <w:r>
        <w:rPr>
          <w:rFonts w:cs="Arial"/>
        </w:rPr>
        <w:t>Bilans</w:t>
      </w:r>
      <w:r w:rsidR="00A050E9" w:rsidRPr="00834230">
        <w:rPr>
          <w:rFonts w:cs="Arial"/>
        </w:rPr>
        <w:t xml:space="preserve"> zapotrzebowania na wodę wynosi: </w:t>
      </w:r>
    </w:p>
    <w:p w14:paraId="2A431D4B" w14:textId="77777777" w:rsidR="000969ED" w:rsidRDefault="000969ED" w:rsidP="00C85336">
      <w:pPr>
        <w:pStyle w:val="Akapitzlist"/>
        <w:numPr>
          <w:ilvl w:val="0"/>
          <w:numId w:val="20"/>
        </w:numPr>
        <w:spacing w:line="360" w:lineRule="auto"/>
        <w:ind w:left="567"/>
        <w:jc w:val="left"/>
        <w:rPr>
          <w:rFonts w:cs="Arial"/>
        </w:rPr>
      </w:pPr>
      <w:r w:rsidRPr="000969ED">
        <w:rPr>
          <w:rFonts w:cs="Arial"/>
        </w:rPr>
        <w:t>30 studentów + 5 pracowników = 35 osób</w:t>
      </w:r>
    </w:p>
    <w:p w14:paraId="747EE0F8" w14:textId="3F823BE1" w:rsidR="00834230" w:rsidRPr="000969ED" w:rsidRDefault="000969ED" w:rsidP="000969ED">
      <w:pPr>
        <w:pStyle w:val="Akapitzlist"/>
        <w:numPr>
          <w:ilvl w:val="0"/>
          <w:numId w:val="20"/>
        </w:numPr>
        <w:spacing w:line="360" w:lineRule="auto"/>
        <w:ind w:left="567"/>
        <w:jc w:val="left"/>
        <w:rPr>
          <w:rFonts w:cs="Arial"/>
        </w:rPr>
      </w:pPr>
      <w:r w:rsidRPr="000969ED">
        <w:rPr>
          <w:rFonts w:cs="Arial"/>
        </w:rPr>
        <w:t xml:space="preserve">Wytyczne z projektu technologii - </w:t>
      </w:r>
      <w:r w:rsidRPr="000969ED">
        <w:rPr>
          <w:rFonts w:cs="Arial"/>
        </w:rPr>
        <w:t>120 l/</w:t>
      </w:r>
      <w:r w:rsidRPr="000969ED">
        <w:rPr>
          <w:rFonts w:cs="Arial"/>
        </w:rPr>
        <w:t xml:space="preserve">osobę/dobę zapotrzebowanie na wodę; </w:t>
      </w:r>
      <w:r w:rsidRPr="000969ED">
        <w:rPr>
          <w:rFonts w:cs="Arial"/>
        </w:rPr>
        <w:t>cele porządkowe – 1,5 l/dobę/m</w:t>
      </w:r>
      <w:r w:rsidRPr="000969ED">
        <w:rPr>
          <w:rFonts w:cs="Arial"/>
          <w:vertAlign w:val="superscript"/>
        </w:rPr>
        <w:t>2</w:t>
      </w:r>
      <w:r>
        <w:rPr>
          <w:rFonts w:cs="Arial"/>
        </w:rPr>
        <w:t xml:space="preserve"> </w:t>
      </w:r>
    </w:p>
    <w:p w14:paraId="648F4371" w14:textId="2F6EC2E0" w:rsidR="00834230" w:rsidRPr="000969ED" w:rsidRDefault="000969ED" w:rsidP="000969ED">
      <w:pPr>
        <w:spacing w:line="360" w:lineRule="auto"/>
        <w:jc w:val="left"/>
      </w:pPr>
      <w:r>
        <w:t xml:space="preserve">Łączne zapotrzebowanie na wodę wynosi: </w:t>
      </w:r>
      <w:r w:rsidRPr="000969ED">
        <w:t>120 l/</w:t>
      </w:r>
      <w:r w:rsidRPr="000969ED">
        <w:t>osobę</w:t>
      </w:r>
      <w:r w:rsidRPr="000969ED">
        <w:t xml:space="preserve"> = 120</w:t>
      </w:r>
      <w:r>
        <w:t xml:space="preserve"> </w:t>
      </w:r>
      <w:r w:rsidRPr="000969ED">
        <w:t>x</w:t>
      </w:r>
      <w:r>
        <w:t xml:space="preserve"> </w:t>
      </w:r>
      <w:r w:rsidRPr="000969ED">
        <w:t>35</w:t>
      </w:r>
      <w:r w:rsidRPr="000969ED">
        <w:t xml:space="preserve"> = </w:t>
      </w:r>
      <w:r>
        <w:t>4200</w:t>
      </w:r>
      <w:r w:rsidRPr="000969ED">
        <w:t xml:space="preserve"> l/dobę</w:t>
      </w:r>
      <w:r>
        <w:t xml:space="preserve"> </w:t>
      </w:r>
      <w:r w:rsidR="00C85336">
        <w:t>= 4,2 m</w:t>
      </w:r>
      <w:r w:rsidR="00C85336" w:rsidRPr="00C85336">
        <w:rPr>
          <w:vertAlign w:val="superscript"/>
        </w:rPr>
        <w:t>3</w:t>
      </w:r>
      <w:r w:rsidR="00C85336">
        <w:t>/d</w:t>
      </w:r>
      <w:r>
        <w:br/>
        <w:t xml:space="preserve">          </w:t>
      </w:r>
      <w:r w:rsidR="00C85336">
        <w:t xml:space="preserve">                      część </w:t>
      </w:r>
      <w:proofErr w:type="spellStart"/>
      <w:r w:rsidR="00C85336">
        <w:t>socjalno</w:t>
      </w:r>
      <w:proofErr w:type="spellEnd"/>
      <w:r w:rsidR="00C85336">
        <w:t xml:space="preserve"> - bytowa</w:t>
      </w:r>
      <w:r>
        <w:t xml:space="preserve">  1,5</w:t>
      </w:r>
      <w:r w:rsidRPr="000969ED">
        <w:t xml:space="preserve"> l/</w:t>
      </w:r>
      <w:r>
        <w:t>dobę/m</w:t>
      </w:r>
      <w:r w:rsidRPr="000969ED">
        <w:rPr>
          <w:vertAlign w:val="superscript"/>
        </w:rPr>
        <w:t>2</w:t>
      </w:r>
      <w:r w:rsidRPr="000969ED">
        <w:t xml:space="preserve"> = </w:t>
      </w:r>
      <w:r>
        <w:t>1,5 x 559,98</w:t>
      </w:r>
      <w:r w:rsidRPr="000969ED">
        <w:t xml:space="preserve"> = </w:t>
      </w:r>
      <w:r>
        <w:t>839,97</w:t>
      </w:r>
      <w:r w:rsidRPr="000969ED">
        <w:t xml:space="preserve"> l/dobę</w:t>
      </w:r>
      <w:r w:rsidR="00C85336">
        <w:t xml:space="preserve"> = 0,8 m</w:t>
      </w:r>
      <w:r w:rsidR="00C85336" w:rsidRPr="00C85336">
        <w:rPr>
          <w:vertAlign w:val="superscript"/>
        </w:rPr>
        <w:t>3</w:t>
      </w:r>
      <w:r w:rsidR="00C85336">
        <w:t>/d</w:t>
      </w:r>
      <w:r>
        <w:br/>
        <w:t xml:space="preserve">                              </w:t>
      </w:r>
      <w:r w:rsidR="00C85336">
        <w:t xml:space="preserve">  </w:t>
      </w:r>
      <w:r w:rsidR="00C85336">
        <w:t xml:space="preserve">część </w:t>
      </w:r>
      <w:r w:rsidR="00C85336">
        <w:t>technologiczna</w:t>
      </w:r>
      <w:r w:rsidR="00C85336">
        <w:t xml:space="preserve"> 1,5</w:t>
      </w:r>
      <w:r w:rsidR="00C85336" w:rsidRPr="000969ED">
        <w:t xml:space="preserve"> l/</w:t>
      </w:r>
      <w:r w:rsidR="00C85336">
        <w:t>dobę/m</w:t>
      </w:r>
      <w:r w:rsidR="00C85336" w:rsidRPr="000969ED">
        <w:rPr>
          <w:vertAlign w:val="superscript"/>
        </w:rPr>
        <w:t>2</w:t>
      </w:r>
      <w:r w:rsidR="00C85336" w:rsidRPr="000969ED">
        <w:t xml:space="preserve"> = </w:t>
      </w:r>
      <w:r w:rsidR="00C85336">
        <w:t xml:space="preserve">1,5 x </w:t>
      </w:r>
      <w:r w:rsidR="00C85336">
        <w:t>238,14</w:t>
      </w:r>
      <w:r w:rsidR="00C85336" w:rsidRPr="000969ED">
        <w:t xml:space="preserve"> = </w:t>
      </w:r>
      <w:r w:rsidR="00C85336">
        <w:t>357,21</w:t>
      </w:r>
      <w:r w:rsidR="00C85336" w:rsidRPr="000969ED">
        <w:t xml:space="preserve"> l/dobę</w:t>
      </w:r>
      <w:r>
        <w:t xml:space="preserve"> </w:t>
      </w:r>
      <w:r w:rsidR="00C85336">
        <w:t>= 0,4 m</w:t>
      </w:r>
      <w:r w:rsidR="00C85336" w:rsidRPr="00C85336">
        <w:rPr>
          <w:vertAlign w:val="superscript"/>
        </w:rPr>
        <w:t>3</w:t>
      </w:r>
      <w:r w:rsidR="00C85336">
        <w:t>/d</w:t>
      </w:r>
      <w:r>
        <w:t xml:space="preserve">                            </w:t>
      </w:r>
      <w:r>
        <w:br/>
      </w:r>
      <w:r>
        <w:t>Obliczenia hydrauliczne wykonano zgodnie z normą PN – 92 B – 01706:</w:t>
      </w:r>
      <w:r>
        <w:br/>
      </w:r>
      <w:r w:rsidR="00834230" w:rsidRPr="00834230">
        <w:rPr>
          <w:rFonts w:cs="Arial"/>
          <w:u w:val="single"/>
        </w:rPr>
        <w:t>Część technologiczna:</w:t>
      </w:r>
    </w:p>
    <w:p w14:paraId="428B5340" w14:textId="41559FAC" w:rsidR="00834230" w:rsidRPr="00834230" w:rsidRDefault="00834230" w:rsidP="00834230">
      <w:pPr>
        <w:spacing w:line="360" w:lineRule="auto"/>
        <w:jc w:val="left"/>
        <w:rPr>
          <w:rFonts w:cs="Arial"/>
          <w:b/>
        </w:rPr>
      </w:pPr>
      <w:r w:rsidRPr="00834230">
        <w:rPr>
          <w:rFonts w:cs="Arial"/>
          <w:b/>
        </w:rPr>
        <w:t>Woda zimna – 1,</w:t>
      </w:r>
      <w:r w:rsidR="0059274A">
        <w:rPr>
          <w:rFonts w:cs="Arial"/>
          <w:b/>
        </w:rPr>
        <w:t>22</w:t>
      </w:r>
      <w:r w:rsidRPr="00834230">
        <w:rPr>
          <w:rFonts w:cs="Arial"/>
          <w:b/>
        </w:rPr>
        <w:t xml:space="preserve"> l/s = </w:t>
      </w:r>
      <w:r w:rsidR="0059274A">
        <w:rPr>
          <w:rFonts w:cs="Arial"/>
          <w:b/>
        </w:rPr>
        <w:t>4,4</w:t>
      </w:r>
      <w:r w:rsidRPr="00834230">
        <w:rPr>
          <w:rFonts w:cs="Arial"/>
          <w:b/>
        </w:rPr>
        <w:t xml:space="preserve"> m</w:t>
      </w:r>
      <w:r w:rsidRPr="00834230">
        <w:rPr>
          <w:rFonts w:cs="Arial"/>
          <w:b/>
          <w:vertAlign w:val="superscript"/>
        </w:rPr>
        <w:t>3</w:t>
      </w:r>
      <w:r w:rsidRPr="00834230">
        <w:rPr>
          <w:rFonts w:cs="Arial"/>
          <w:b/>
        </w:rPr>
        <w:t>/h</w:t>
      </w:r>
      <w:r w:rsidRPr="00834230">
        <w:rPr>
          <w:rFonts w:cs="Arial"/>
          <w:b/>
        </w:rPr>
        <w:br/>
        <w:t>Woda ciepła – 0,</w:t>
      </w:r>
      <w:r w:rsidR="0059274A">
        <w:rPr>
          <w:rFonts w:cs="Arial"/>
          <w:b/>
        </w:rPr>
        <w:t>84</w:t>
      </w:r>
      <w:r w:rsidRPr="00834230">
        <w:rPr>
          <w:rFonts w:cs="Arial"/>
          <w:b/>
        </w:rPr>
        <w:t xml:space="preserve"> l/s  = </w:t>
      </w:r>
      <w:r w:rsidR="0059274A">
        <w:rPr>
          <w:rFonts w:cs="Arial"/>
          <w:b/>
        </w:rPr>
        <w:t>3,02</w:t>
      </w:r>
      <w:r w:rsidRPr="00834230">
        <w:rPr>
          <w:rFonts w:cs="Arial"/>
          <w:b/>
        </w:rPr>
        <w:t xml:space="preserve"> m</w:t>
      </w:r>
      <w:r w:rsidRPr="00834230">
        <w:rPr>
          <w:rFonts w:cs="Arial"/>
          <w:b/>
          <w:vertAlign w:val="superscript"/>
        </w:rPr>
        <w:t>3</w:t>
      </w:r>
      <w:r>
        <w:rPr>
          <w:rFonts w:cs="Arial"/>
          <w:b/>
        </w:rPr>
        <w:t>/h</w:t>
      </w:r>
    </w:p>
    <w:p w14:paraId="18BB3FCA" w14:textId="234CC000" w:rsidR="0059274A" w:rsidRPr="0059274A" w:rsidRDefault="0059274A" w:rsidP="0059274A">
      <w:pPr>
        <w:spacing w:line="360" w:lineRule="auto"/>
        <w:rPr>
          <w:rFonts w:cs="Arial"/>
          <w:u w:val="single"/>
        </w:rPr>
      </w:pPr>
      <w:r w:rsidRPr="00834230">
        <w:rPr>
          <w:rFonts w:cs="Arial"/>
          <w:u w:val="single"/>
        </w:rPr>
        <w:lastRenderedPageBreak/>
        <w:t xml:space="preserve">Część </w:t>
      </w:r>
      <w:proofErr w:type="spellStart"/>
      <w:r>
        <w:rPr>
          <w:rFonts w:cs="Arial"/>
          <w:u w:val="single"/>
        </w:rPr>
        <w:t>socjalno</w:t>
      </w:r>
      <w:proofErr w:type="spellEnd"/>
      <w:r>
        <w:rPr>
          <w:rFonts w:cs="Arial"/>
          <w:u w:val="single"/>
        </w:rPr>
        <w:t xml:space="preserve"> - bytowa</w:t>
      </w:r>
      <w:r w:rsidRPr="00834230">
        <w:rPr>
          <w:rFonts w:cs="Arial"/>
          <w:u w:val="single"/>
        </w:rPr>
        <w:t>:</w:t>
      </w:r>
    </w:p>
    <w:p w14:paraId="3C18D98B" w14:textId="10A1A588" w:rsidR="004958A1" w:rsidRPr="0059274A" w:rsidRDefault="0059274A" w:rsidP="0059274A">
      <w:pPr>
        <w:spacing w:line="360" w:lineRule="auto"/>
        <w:jc w:val="left"/>
        <w:rPr>
          <w:rFonts w:cs="Arial"/>
          <w:b/>
        </w:rPr>
      </w:pPr>
      <w:r w:rsidRPr="00834230">
        <w:rPr>
          <w:rFonts w:cs="Arial"/>
          <w:b/>
        </w:rPr>
        <w:t>Woda zimna – 1,</w:t>
      </w:r>
      <w:r>
        <w:rPr>
          <w:rFonts w:cs="Arial"/>
          <w:b/>
        </w:rPr>
        <w:t>58</w:t>
      </w:r>
      <w:r w:rsidRPr="00834230">
        <w:rPr>
          <w:rFonts w:cs="Arial"/>
          <w:b/>
        </w:rPr>
        <w:t xml:space="preserve"> l/s = </w:t>
      </w:r>
      <w:r>
        <w:rPr>
          <w:rFonts w:cs="Arial"/>
          <w:b/>
        </w:rPr>
        <w:t>5,7</w:t>
      </w:r>
      <w:r w:rsidRPr="00834230">
        <w:rPr>
          <w:rFonts w:cs="Arial"/>
          <w:b/>
        </w:rPr>
        <w:t xml:space="preserve"> m</w:t>
      </w:r>
      <w:r w:rsidRPr="00834230">
        <w:rPr>
          <w:rFonts w:cs="Arial"/>
          <w:b/>
          <w:vertAlign w:val="superscript"/>
        </w:rPr>
        <w:t>3</w:t>
      </w:r>
      <w:r w:rsidRPr="00834230">
        <w:rPr>
          <w:rFonts w:cs="Arial"/>
          <w:b/>
        </w:rPr>
        <w:t>/h</w:t>
      </w:r>
      <w:r w:rsidRPr="00834230">
        <w:rPr>
          <w:rFonts w:cs="Arial"/>
          <w:b/>
        </w:rPr>
        <w:br/>
        <w:t>Woda ciepła – 0,</w:t>
      </w:r>
      <w:r>
        <w:rPr>
          <w:rFonts w:cs="Arial"/>
          <w:b/>
        </w:rPr>
        <w:t>85</w:t>
      </w:r>
      <w:r w:rsidRPr="00834230">
        <w:rPr>
          <w:rFonts w:cs="Arial"/>
          <w:b/>
        </w:rPr>
        <w:t xml:space="preserve"> l/s  = </w:t>
      </w:r>
      <w:r>
        <w:rPr>
          <w:rFonts w:cs="Arial"/>
          <w:b/>
        </w:rPr>
        <w:t>3,06</w:t>
      </w:r>
      <w:r w:rsidRPr="00834230">
        <w:rPr>
          <w:rFonts w:cs="Arial"/>
          <w:b/>
        </w:rPr>
        <w:t xml:space="preserve"> m</w:t>
      </w:r>
      <w:r w:rsidRPr="00834230">
        <w:rPr>
          <w:rFonts w:cs="Arial"/>
          <w:b/>
          <w:vertAlign w:val="superscript"/>
        </w:rPr>
        <w:t>3</w:t>
      </w:r>
      <w:r>
        <w:rPr>
          <w:rFonts w:cs="Arial"/>
          <w:b/>
        </w:rPr>
        <w:t>/h</w:t>
      </w:r>
      <w:r w:rsidR="00C85336">
        <w:rPr>
          <w:rFonts w:cs="Arial"/>
          <w:b/>
        </w:rPr>
        <w:br/>
      </w:r>
      <w:r w:rsidR="00A050E9">
        <w:rPr>
          <w:rFonts w:cs="Arial"/>
        </w:rPr>
        <w:br/>
      </w:r>
      <w:r w:rsidR="004958A1" w:rsidRPr="004958A1">
        <w:rPr>
          <w:rFonts w:cs="Arial"/>
        </w:rPr>
        <w:t xml:space="preserve">Zasilenie wewnętrznej instalacji wodociągowej </w:t>
      </w:r>
      <w:r w:rsidR="007D1F77">
        <w:rPr>
          <w:rFonts w:cs="Arial"/>
        </w:rPr>
        <w:t xml:space="preserve">projektuje się z </w:t>
      </w:r>
      <w:r w:rsidR="00E22A68">
        <w:rPr>
          <w:rFonts w:cs="Arial"/>
        </w:rPr>
        <w:t xml:space="preserve">miejskiej </w:t>
      </w:r>
      <w:r w:rsidR="004958A1" w:rsidRPr="004958A1">
        <w:rPr>
          <w:rFonts w:cs="Arial"/>
        </w:rPr>
        <w:t xml:space="preserve">sieci </w:t>
      </w:r>
      <w:r w:rsidR="004958A1">
        <w:rPr>
          <w:rFonts w:cs="Arial"/>
        </w:rPr>
        <w:t xml:space="preserve">wodociągowej </w:t>
      </w:r>
      <w:r w:rsidR="00E22A68">
        <w:rPr>
          <w:rFonts w:cs="Arial"/>
        </w:rPr>
        <w:t>na warunkach określonych przez gestora sieci – przyłącze wodociągowe i zewnętrzna instalacja stanowią odrębne opracowanie projektowe</w:t>
      </w:r>
      <w:r w:rsidR="004958A1" w:rsidRPr="004958A1">
        <w:rPr>
          <w:rFonts w:cs="Arial"/>
        </w:rPr>
        <w:t>. Przygotowanie ciepłej wody użytkowej zgodnie z opracowaniem in</w:t>
      </w:r>
      <w:r w:rsidR="0095045D">
        <w:rPr>
          <w:rFonts w:cs="Arial"/>
        </w:rPr>
        <w:t xml:space="preserve">stalacji </w:t>
      </w:r>
      <w:r w:rsidR="00E22A68">
        <w:rPr>
          <w:rFonts w:cs="Arial"/>
        </w:rPr>
        <w:t>grzewczej – pompa ciepła</w:t>
      </w:r>
      <w:r w:rsidR="004958A1">
        <w:rPr>
          <w:rFonts w:cs="Arial"/>
        </w:rPr>
        <w:t xml:space="preserve">. </w:t>
      </w:r>
      <w:r w:rsidR="003804D9">
        <w:rPr>
          <w:rFonts w:cs="Arial"/>
        </w:rPr>
        <w:t>Opomiarowanie budynku projektuje się na zewnątrz w studni wodomierzowej – odrębne opracowanie projektowe.</w:t>
      </w:r>
    </w:p>
    <w:p w14:paraId="3FD7BD2A" w14:textId="4B870B54" w:rsidR="004958A1" w:rsidRPr="00591155" w:rsidRDefault="0095045D" w:rsidP="0098487B">
      <w:pPr>
        <w:spacing w:line="360" w:lineRule="auto"/>
        <w:rPr>
          <w:rFonts w:cstheme="minorHAnsi"/>
        </w:rPr>
      </w:pPr>
      <w:r>
        <w:rPr>
          <w:rFonts w:cs="Arial"/>
        </w:rPr>
        <w:t>Przewiduje się</w:t>
      </w:r>
      <w:r w:rsidR="004958A1" w:rsidRPr="004958A1">
        <w:rPr>
          <w:rFonts w:cs="Arial"/>
        </w:rPr>
        <w:t xml:space="preserve"> rozdział instalacji wodociągowej na</w:t>
      </w:r>
      <w:r w:rsidR="0018241E">
        <w:rPr>
          <w:rFonts w:cs="Arial"/>
        </w:rPr>
        <w:t>:</w:t>
      </w:r>
      <w:r w:rsidR="004958A1" w:rsidRPr="004958A1">
        <w:rPr>
          <w:rFonts w:cs="Arial"/>
        </w:rPr>
        <w:t xml:space="preserve"> przeciwpożarową</w:t>
      </w:r>
      <w:r w:rsidR="00E22A68">
        <w:rPr>
          <w:rFonts w:cs="Arial"/>
        </w:rPr>
        <w:t xml:space="preserve"> </w:t>
      </w:r>
      <w:r w:rsidR="004958A1" w:rsidRPr="004958A1">
        <w:rPr>
          <w:rFonts w:cs="Arial"/>
        </w:rPr>
        <w:t xml:space="preserve">i do celów </w:t>
      </w:r>
      <w:proofErr w:type="spellStart"/>
      <w:r w:rsidR="004958A1" w:rsidRPr="004958A1">
        <w:rPr>
          <w:rFonts w:cs="Arial"/>
        </w:rPr>
        <w:t>socjalno</w:t>
      </w:r>
      <w:proofErr w:type="spellEnd"/>
      <w:r w:rsidR="004958A1" w:rsidRPr="004958A1">
        <w:rPr>
          <w:rFonts w:cs="Arial"/>
        </w:rPr>
        <w:t xml:space="preserve"> </w:t>
      </w:r>
      <w:r w:rsidR="0018241E">
        <w:rPr>
          <w:rFonts w:cs="Arial"/>
        </w:rPr>
        <w:t>–</w:t>
      </w:r>
      <w:r w:rsidR="004958A1" w:rsidRPr="004958A1">
        <w:rPr>
          <w:rFonts w:cs="Arial"/>
        </w:rPr>
        <w:t xml:space="preserve"> bytowych</w:t>
      </w:r>
      <w:r w:rsidR="00E22A68">
        <w:rPr>
          <w:rFonts w:cs="Arial"/>
        </w:rPr>
        <w:t xml:space="preserve">/edukacyjnych </w:t>
      </w:r>
      <w:r w:rsidR="005E08BA">
        <w:rPr>
          <w:rFonts w:cs="Arial"/>
        </w:rPr>
        <w:t>– woda zimna, ciepła i cyrkulacja</w:t>
      </w:r>
      <w:r w:rsidR="004958A1" w:rsidRPr="004958A1">
        <w:rPr>
          <w:rFonts w:cs="Arial"/>
        </w:rPr>
        <w:t xml:space="preserve">. Rozdział projektuje się wewnątrz budynku w wydzielonym pomieszczeniu </w:t>
      </w:r>
      <w:r w:rsidR="00E22A68">
        <w:rPr>
          <w:rFonts w:cs="Arial"/>
        </w:rPr>
        <w:t xml:space="preserve">w części technicznej budynku. </w:t>
      </w:r>
      <w:r w:rsidR="007E53D1">
        <w:rPr>
          <w:rFonts w:cstheme="minorHAnsi"/>
        </w:rPr>
        <w:t>P</w:t>
      </w:r>
      <w:r w:rsidR="00C341AA">
        <w:rPr>
          <w:rFonts w:cstheme="minorHAnsi"/>
        </w:rPr>
        <w:t>rojektuje</w:t>
      </w:r>
      <w:r w:rsidR="007E53D1">
        <w:rPr>
          <w:rFonts w:cstheme="minorHAnsi"/>
        </w:rPr>
        <w:t xml:space="preserve"> się </w:t>
      </w:r>
      <w:r w:rsidR="00591155">
        <w:rPr>
          <w:rFonts w:cstheme="minorHAnsi"/>
        </w:rPr>
        <w:t>moduł odcięcia instalacji bytowej</w:t>
      </w:r>
      <w:r w:rsidR="006000D7">
        <w:rPr>
          <w:rFonts w:cstheme="minorHAnsi"/>
        </w:rPr>
        <w:t xml:space="preserve"> zimnej wody</w:t>
      </w:r>
      <w:r w:rsidR="00591155">
        <w:rPr>
          <w:rFonts w:cstheme="minorHAnsi"/>
        </w:rPr>
        <w:t xml:space="preserve"> składający się </w:t>
      </w:r>
      <w:r w:rsidR="005E08BA">
        <w:rPr>
          <w:rFonts w:cstheme="minorHAnsi"/>
        </w:rPr>
        <w:t xml:space="preserve">z </w:t>
      </w:r>
      <w:r w:rsidR="0013141E">
        <w:rPr>
          <w:rFonts w:cstheme="minorHAnsi"/>
        </w:rPr>
        <w:t>elektrozaworu gwintowanego na</w:t>
      </w:r>
      <w:r w:rsidR="0018241E">
        <w:rPr>
          <w:rFonts w:cstheme="minorHAnsi"/>
        </w:rPr>
        <w:t xml:space="preserve"> instalacji bytowej oraz </w:t>
      </w:r>
      <w:r w:rsidR="0013141E">
        <w:rPr>
          <w:rFonts w:cstheme="minorHAnsi"/>
        </w:rPr>
        <w:t>sygnalizatora przepływu</w:t>
      </w:r>
      <w:r w:rsidR="00642387">
        <w:rPr>
          <w:rFonts w:cstheme="minorHAnsi"/>
        </w:rPr>
        <w:t xml:space="preserve"> na instalacji hydrantowej</w:t>
      </w:r>
      <w:r w:rsidR="00C341AA">
        <w:rPr>
          <w:rFonts w:cstheme="minorHAnsi"/>
        </w:rPr>
        <w:t xml:space="preserve"> – WILO lub równoważny</w:t>
      </w:r>
      <w:r w:rsidR="0013141E">
        <w:rPr>
          <w:rFonts w:cstheme="minorHAnsi"/>
        </w:rPr>
        <w:t xml:space="preserve"> </w:t>
      </w:r>
      <w:r w:rsidR="00E22A68">
        <w:rPr>
          <w:rFonts w:cstheme="minorHAnsi"/>
        </w:rPr>
        <w:t xml:space="preserve">. </w:t>
      </w:r>
    </w:p>
    <w:p w14:paraId="02F593FC" w14:textId="6550416E" w:rsidR="00195FF9" w:rsidRPr="00195FF9" w:rsidRDefault="00E22A68" w:rsidP="00E22A68">
      <w:pPr>
        <w:spacing w:line="360" w:lineRule="auto"/>
      </w:pPr>
      <w:r>
        <w:t xml:space="preserve">Zgodnie z wydanymi warunkami technicznymi gestora sieci z dnia 23.08.2021 roku </w:t>
      </w:r>
      <w:proofErr w:type="spellStart"/>
      <w:r>
        <w:t>EPWiK</w:t>
      </w:r>
      <w:proofErr w:type="spellEnd"/>
      <w:r>
        <w:t xml:space="preserve"> Sp. z o.o.</w:t>
      </w:r>
      <w:r>
        <w:br/>
        <w:t xml:space="preserve">w Elblągu zapewnia ciśnienie w sieci wodociągowej wysokości 0,4 </w:t>
      </w:r>
      <w:proofErr w:type="spellStart"/>
      <w:r>
        <w:t>MPa</w:t>
      </w:r>
      <w:proofErr w:type="spellEnd"/>
      <w:r>
        <w:t xml:space="preserve">, co pokrywa wymagane ciśnienie dyspozycyjne na projektowanej wewnętrznej instalacji wodociągowej: Q = 3,03 l/s, </w:t>
      </w:r>
      <w:r>
        <w:br/>
      </w:r>
      <w:r w:rsidRPr="00597A2B">
        <w:t xml:space="preserve">H = </w:t>
      </w:r>
      <w:r>
        <w:t>26,74</w:t>
      </w:r>
      <w:r w:rsidRPr="00597A2B">
        <w:t xml:space="preserve"> m</w:t>
      </w:r>
      <w:r>
        <w:t xml:space="preserve">. W przypadku problemów z zapewnieniem wymaganego ciśnienia dyspozycyjnego na etapie wykonawstwa należy rozważyć zamontowanie urządzenia hydroforowego. Na etapie prac projektowych nie uwzględnia się jego montażu. </w:t>
      </w:r>
    </w:p>
    <w:p w14:paraId="6E7D5DE4" w14:textId="6CE51201" w:rsidR="00591155" w:rsidRDefault="004958A1" w:rsidP="0098487B">
      <w:pPr>
        <w:spacing w:line="360" w:lineRule="auto"/>
        <w:rPr>
          <w:rFonts w:cs="Arial"/>
        </w:rPr>
      </w:pPr>
      <w:r w:rsidRPr="004958A1">
        <w:rPr>
          <w:rFonts w:cs="Arial"/>
        </w:rPr>
        <w:t>Odcinki wewnętrznej instalacji przeciwpożarowej tj. poziomy rozprowadzające od wejścia do budynku</w:t>
      </w:r>
      <w:r w:rsidR="00E22A68">
        <w:rPr>
          <w:rFonts w:cs="Arial"/>
        </w:rPr>
        <w:t xml:space="preserve">, </w:t>
      </w:r>
      <w:r w:rsidRPr="004958A1">
        <w:rPr>
          <w:rFonts w:cs="Arial"/>
        </w:rPr>
        <w:t>podejście pod hydrant</w:t>
      </w:r>
      <w:r w:rsidR="009E64CD">
        <w:rPr>
          <w:rFonts w:cs="Arial"/>
        </w:rPr>
        <w:t>y</w:t>
      </w:r>
      <w:r w:rsidR="00E22A68">
        <w:rPr>
          <w:rFonts w:cs="Arial"/>
        </w:rPr>
        <w:t xml:space="preserve"> oraz podejścia pod wskazane na rzucie parteru przybory sanitarne</w:t>
      </w:r>
      <w:r w:rsidR="004C1C36">
        <w:rPr>
          <w:rFonts w:cs="Arial"/>
        </w:rPr>
        <w:t xml:space="preserve">, </w:t>
      </w:r>
      <w:r w:rsidRPr="004958A1">
        <w:rPr>
          <w:rFonts w:cs="Arial"/>
        </w:rPr>
        <w:t>projektuje się z rur stalowych ocynkowanych</w:t>
      </w:r>
      <w:r w:rsidR="00F86F12">
        <w:rPr>
          <w:rFonts w:cs="Arial"/>
        </w:rPr>
        <w:t xml:space="preserve"> </w:t>
      </w:r>
      <w:r w:rsidR="00F86F12" w:rsidRPr="00A40CC8">
        <w:rPr>
          <w:rFonts w:cs="Arial"/>
        </w:rPr>
        <w:t>klasy</w:t>
      </w:r>
      <w:r w:rsidR="008A1AC9" w:rsidRPr="00A40CC8">
        <w:rPr>
          <w:rFonts w:cs="Arial"/>
        </w:rPr>
        <w:t xml:space="preserve"> OC2</w:t>
      </w:r>
      <w:r w:rsidRPr="004958A1">
        <w:rPr>
          <w:rFonts w:cs="Arial"/>
        </w:rPr>
        <w:t xml:space="preserve"> </w:t>
      </w:r>
      <w:r w:rsidR="00151B2D">
        <w:rPr>
          <w:rFonts w:cstheme="minorHAnsi"/>
        </w:rPr>
        <w:t xml:space="preserve">wg PN – H – 74200:1998, </w:t>
      </w:r>
      <w:r w:rsidR="00151B2D" w:rsidRPr="00EA6C7C">
        <w:rPr>
          <w:rFonts w:cstheme="minorHAnsi"/>
        </w:rPr>
        <w:t xml:space="preserve">łączonych na gwint przy pomocy kształtek i łączników </w:t>
      </w:r>
      <w:r w:rsidR="00151B2D">
        <w:rPr>
          <w:rFonts w:cstheme="minorHAnsi"/>
        </w:rPr>
        <w:t>z żeliwa wg PN – EN 10242:1999</w:t>
      </w:r>
      <w:r w:rsidR="00BB09F6">
        <w:rPr>
          <w:rFonts w:cstheme="minorHAnsi"/>
        </w:rPr>
        <w:t xml:space="preserve">. </w:t>
      </w:r>
      <w:r w:rsidRPr="004958A1">
        <w:rPr>
          <w:rFonts w:cs="Arial"/>
        </w:rPr>
        <w:t xml:space="preserve">Połączenia gwintowane należy uszczelnić przy użyciu pakuł i past uszczelniających. </w:t>
      </w:r>
    </w:p>
    <w:p w14:paraId="0D50C8BB" w14:textId="4ECC5A07" w:rsidR="009E64CD" w:rsidRDefault="004958A1" w:rsidP="00E277AE">
      <w:pPr>
        <w:spacing w:line="360" w:lineRule="auto"/>
        <w:rPr>
          <w:rFonts w:cs="Arial"/>
        </w:rPr>
      </w:pPr>
      <w:r w:rsidRPr="009F6A74">
        <w:rPr>
          <w:rFonts w:cs="Arial"/>
        </w:rPr>
        <w:t>Ochronę</w:t>
      </w:r>
      <w:r w:rsidR="00591155" w:rsidRPr="009F6A74">
        <w:rPr>
          <w:rFonts w:cs="Arial"/>
        </w:rPr>
        <w:t xml:space="preserve"> przeciwpożarową garażu zapewniają</w:t>
      </w:r>
      <w:r w:rsidRPr="009F6A74">
        <w:rPr>
          <w:rFonts w:cs="Arial"/>
        </w:rPr>
        <w:t xml:space="preserve"> hydrant</w:t>
      </w:r>
      <w:r w:rsidR="00591155" w:rsidRPr="009F6A74">
        <w:rPr>
          <w:rFonts w:cs="Arial"/>
        </w:rPr>
        <w:t>y wewnętrzne</w:t>
      </w:r>
      <w:r w:rsidRPr="009F6A74">
        <w:rPr>
          <w:rFonts w:cs="Arial"/>
        </w:rPr>
        <w:t xml:space="preserve"> HP</w:t>
      </w:r>
      <w:r w:rsidR="00E22A68">
        <w:rPr>
          <w:rFonts w:cs="Arial"/>
        </w:rPr>
        <w:t>25 o wydajności 1</w:t>
      </w:r>
      <w:r w:rsidRPr="009F6A74">
        <w:rPr>
          <w:rFonts w:cs="Arial"/>
        </w:rPr>
        <w:t xml:space="preserve"> l/s </w:t>
      </w:r>
      <w:r w:rsidRPr="009F6A74">
        <w:rPr>
          <w:rFonts w:cs="Arial"/>
        </w:rPr>
        <w:br/>
      </w:r>
      <w:r w:rsidRPr="00E277AE">
        <w:rPr>
          <w:rFonts w:cs="Arial"/>
        </w:rPr>
        <w:t>w szafce przystosowanej do umieszczenia węża o długości 30 m.</w:t>
      </w:r>
      <w:r w:rsidR="00A40CC8">
        <w:rPr>
          <w:rFonts w:cs="Arial"/>
        </w:rPr>
        <w:t xml:space="preserve"> </w:t>
      </w:r>
      <w:r w:rsidRPr="00E277AE">
        <w:rPr>
          <w:rFonts w:cs="Arial"/>
        </w:rPr>
        <w:t>Wyposażenie hydrantu stanowi: zawór hydrantowy kulowy DN</w:t>
      </w:r>
      <w:r w:rsidR="00E22A68">
        <w:rPr>
          <w:rFonts w:cs="Arial"/>
        </w:rPr>
        <w:t>25</w:t>
      </w:r>
      <w:r w:rsidRPr="00E277AE">
        <w:rPr>
          <w:rFonts w:cs="Arial"/>
        </w:rPr>
        <w:t xml:space="preserve">, zwijadło </w:t>
      </w:r>
      <w:r w:rsidR="003A08F8">
        <w:rPr>
          <w:rFonts w:cs="Arial"/>
        </w:rPr>
        <w:t xml:space="preserve">kompletne wychylne o kąt 180 st. </w:t>
      </w:r>
      <w:r w:rsidRPr="00E277AE">
        <w:rPr>
          <w:rFonts w:cs="Arial"/>
        </w:rPr>
        <w:t xml:space="preserve">z osią wodną </w:t>
      </w:r>
      <w:r w:rsidR="003A08F8">
        <w:rPr>
          <w:rFonts w:cs="Arial"/>
        </w:rPr>
        <w:t xml:space="preserve">umożliwiająca rozwinięcie węża będącego pod ciśnieniem wody, wąż tłoczny półsztywny </w:t>
      </w:r>
      <w:r w:rsidRPr="00E277AE">
        <w:rPr>
          <w:rFonts w:cs="Arial"/>
        </w:rPr>
        <w:t xml:space="preserve">o średnicy </w:t>
      </w:r>
      <w:r w:rsidR="003A08F8">
        <w:rPr>
          <w:rFonts w:cs="Arial"/>
        </w:rPr>
        <w:br/>
      </w:r>
      <w:r w:rsidR="00E22A68">
        <w:rPr>
          <w:rFonts w:cs="Arial"/>
        </w:rPr>
        <w:t>5</w:t>
      </w:r>
      <w:r w:rsidRPr="00E277AE">
        <w:rPr>
          <w:rFonts w:cs="Arial"/>
        </w:rPr>
        <w:t xml:space="preserve"> mm i długości 30 </w:t>
      </w:r>
      <w:proofErr w:type="spellStart"/>
      <w:r w:rsidRPr="00E277AE">
        <w:rPr>
          <w:rFonts w:cs="Arial"/>
        </w:rPr>
        <w:t>mb</w:t>
      </w:r>
      <w:proofErr w:type="spellEnd"/>
      <w:r w:rsidRPr="00E277AE">
        <w:rPr>
          <w:rFonts w:cs="Arial"/>
        </w:rPr>
        <w:t xml:space="preserve"> zgodnie z normą PN-EN-694. Wąż zakończony jest prądownicą hydrantową </w:t>
      </w:r>
      <w:r w:rsidR="00261A58">
        <w:rPr>
          <w:rFonts w:cs="Arial"/>
        </w:rPr>
        <w:br/>
      </w:r>
      <w:r w:rsidRPr="00E277AE">
        <w:rPr>
          <w:rFonts w:cs="Arial"/>
        </w:rPr>
        <w:t xml:space="preserve">PW – </w:t>
      </w:r>
      <w:r w:rsidR="00E22A68">
        <w:rPr>
          <w:rFonts w:cs="Arial"/>
        </w:rPr>
        <w:t>25</w:t>
      </w:r>
      <w:r w:rsidRPr="00E277AE">
        <w:rPr>
          <w:rFonts w:cs="Arial"/>
        </w:rPr>
        <w:t xml:space="preserve"> spełniającą wymagania normy </w:t>
      </w:r>
      <w:r w:rsidR="003A08F8">
        <w:rPr>
          <w:rFonts w:cs="Arial"/>
        </w:rPr>
        <w:t xml:space="preserve">PN-EN-671-1. </w:t>
      </w:r>
      <w:r w:rsidR="009F6A74" w:rsidRPr="00E277AE">
        <w:rPr>
          <w:rFonts w:cs="Arial"/>
        </w:rPr>
        <w:t xml:space="preserve">Zawór hydrantowy powinien być umieszczony na wysokości 1,35 </w:t>
      </w:r>
      <w:r w:rsidR="00A40CC8">
        <w:rPr>
          <w:rFonts w:cs="Arial"/>
        </w:rPr>
        <w:t>+/</w:t>
      </w:r>
      <w:r w:rsidR="009F6A74" w:rsidRPr="00E277AE">
        <w:rPr>
          <w:rFonts w:cs="Arial"/>
        </w:rPr>
        <w:t>–</w:t>
      </w:r>
      <w:r w:rsidR="00D967B3" w:rsidRPr="00E277AE">
        <w:rPr>
          <w:rFonts w:cs="Arial"/>
        </w:rPr>
        <w:t xml:space="preserve"> 0,</w:t>
      </w:r>
      <w:r w:rsidR="009F6A74" w:rsidRPr="00E277AE">
        <w:rPr>
          <w:rFonts w:cs="Arial"/>
        </w:rPr>
        <w:t xml:space="preserve">1 m licząc od poziomu podłogi w miejscu zainstalowania hydrantu. </w:t>
      </w:r>
      <w:r w:rsidR="009F6A74" w:rsidRPr="009F6A74">
        <w:rPr>
          <w:rFonts w:cs="Arial"/>
        </w:rPr>
        <w:t>Wymagane ciśnienie na najniekorzystniej usytuowanym zaworze odcinającym hydrantu HP</w:t>
      </w:r>
      <w:r w:rsidR="00BB09F6">
        <w:rPr>
          <w:rFonts w:cs="Arial"/>
        </w:rPr>
        <w:t>33</w:t>
      </w:r>
      <w:r w:rsidR="009F6A74" w:rsidRPr="009F6A74">
        <w:rPr>
          <w:rFonts w:cs="Arial"/>
        </w:rPr>
        <w:t xml:space="preserve"> ≥ 0,2MPa</w:t>
      </w:r>
      <w:r w:rsidR="009E64CD">
        <w:rPr>
          <w:rFonts w:cs="Arial"/>
        </w:rPr>
        <w:t>.</w:t>
      </w:r>
    </w:p>
    <w:p w14:paraId="093B095F" w14:textId="63735A3D" w:rsidR="00E277AE" w:rsidRDefault="00E277AE" w:rsidP="00E277AE">
      <w:pPr>
        <w:spacing w:line="360" w:lineRule="auto"/>
        <w:rPr>
          <w:rFonts w:cs="Arial"/>
        </w:rPr>
      </w:pPr>
      <w:r w:rsidRPr="004958A1">
        <w:rPr>
          <w:rFonts w:cs="Arial"/>
        </w:rPr>
        <w:lastRenderedPageBreak/>
        <w:t xml:space="preserve">Instalację wody zimnej i ciepłej </w:t>
      </w:r>
      <w:r>
        <w:rPr>
          <w:rFonts w:cs="Arial"/>
        </w:rPr>
        <w:t xml:space="preserve">i cyrkulacji </w:t>
      </w:r>
      <w:r w:rsidRPr="004958A1">
        <w:rPr>
          <w:rFonts w:cs="Arial"/>
        </w:rPr>
        <w:t>tj. przewody rozprowadzające od miejsca rozgałęzienia</w:t>
      </w:r>
      <w:r w:rsidR="003A08F8">
        <w:rPr>
          <w:rFonts w:cs="Arial"/>
        </w:rPr>
        <w:t xml:space="preserve"> </w:t>
      </w:r>
      <w:r w:rsidR="00747CC7">
        <w:rPr>
          <w:rFonts w:cs="Arial"/>
        </w:rPr>
        <w:t>oraz</w:t>
      </w:r>
      <w:r w:rsidRPr="004958A1">
        <w:rPr>
          <w:rFonts w:cs="Arial"/>
        </w:rPr>
        <w:t xml:space="preserve"> indywidualne podejścia pod przybory sanitarne wykonać z rur i kształtek</w:t>
      </w:r>
      <w:r>
        <w:rPr>
          <w:rFonts w:cs="Arial"/>
        </w:rPr>
        <w:t xml:space="preserve">: </w:t>
      </w:r>
    </w:p>
    <w:p w14:paraId="38E342DA" w14:textId="58F9964D" w:rsidR="00E277AE" w:rsidRPr="00A40CC8" w:rsidRDefault="00E277AE" w:rsidP="00F53852">
      <w:pPr>
        <w:pStyle w:val="Akapitzlist"/>
        <w:numPr>
          <w:ilvl w:val="0"/>
          <w:numId w:val="9"/>
        </w:numPr>
        <w:spacing w:line="360" w:lineRule="auto"/>
        <w:rPr>
          <w:rFonts w:cs="Arial"/>
        </w:rPr>
      </w:pPr>
      <w:r w:rsidRPr="00A40CC8">
        <w:rPr>
          <w:rFonts w:cs="Arial"/>
        </w:rPr>
        <w:t>woda zimna na cele bytowe</w:t>
      </w:r>
      <w:r w:rsidR="003A08F8">
        <w:rPr>
          <w:rFonts w:cs="Arial"/>
        </w:rPr>
        <w:t>/</w:t>
      </w:r>
      <w:r w:rsidR="00261A58">
        <w:rPr>
          <w:rFonts w:cs="Arial"/>
        </w:rPr>
        <w:t>edukacyjne</w:t>
      </w:r>
      <w:r w:rsidRPr="00A40CC8">
        <w:rPr>
          <w:rFonts w:cs="Arial"/>
        </w:rPr>
        <w:t xml:space="preserve"> – </w:t>
      </w:r>
      <w:r w:rsidR="003A08F8">
        <w:rPr>
          <w:rFonts w:cs="Arial"/>
        </w:rPr>
        <w:t>odcinki poziome i pionowe</w:t>
      </w:r>
      <w:r w:rsidRPr="00A40CC8">
        <w:rPr>
          <w:rFonts w:cs="Arial"/>
        </w:rPr>
        <w:t xml:space="preserve"> - WAVIN BOR plus PN16 (rura polipropylenowa</w:t>
      </w:r>
      <w:r w:rsidR="00C25723" w:rsidRPr="00A40CC8">
        <w:rPr>
          <w:rFonts w:cs="Arial"/>
        </w:rPr>
        <w:t xml:space="preserve"> jednorodna PP-R z systemem złączek zgrzewanych</w:t>
      </w:r>
      <w:r w:rsidRPr="00A40CC8">
        <w:rPr>
          <w:rFonts w:cs="Arial"/>
        </w:rPr>
        <w:t>)</w:t>
      </w:r>
      <w:r w:rsidR="003A08F8">
        <w:rPr>
          <w:rFonts w:cs="Arial"/>
        </w:rPr>
        <w:t xml:space="preserve"> lub równoważna</w:t>
      </w:r>
      <w:r w:rsidR="001C3704" w:rsidRPr="00A40CC8">
        <w:rPr>
          <w:rFonts w:cs="Arial"/>
        </w:rPr>
        <w:t>,</w:t>
      </w:r>
    </w:p>
    <w:p w14:paraId="018867A9" w14:textId="04906A23" w:rsidR="00E277AE" w:rsidRPr="00A40CC8" w:rsidRDefault="00E277AE" w:rsidP="00F53852">
      <w:pPr>
        <w:pStyle w:val="Akapitzlist"/>
        <w:numPr>
          <w:ilvl w:val="0"/>
          <w:numId w:val="9"/>
        </w:numPr>
        <w:spacing w:line="360" w:lineRule="auto"/>
        <w:rPr>
          <w:rFonts w:cs="Arial"/>
        </w:rPr>
      </w:pPr>
      <w:proofErr w:type="spellStart"/>
      <w:r w:rsidRPr="00A40CC8">
        <w:rPr>
          <w:rFonts w:cs="Arial"/>
        </w:rPr>
        <w:t>c.w.u</w:t>
      </w:r>
      <w:proofErr w:type="spellEnd"/>
      <w:r w:rsidRPr="00A40CC8">
        <w:rPr>
          <w:rFonts w:cs="Arial"/>
        </w:rPr>
        <w:t xml:space="preserve"> i cyrkulacja –</w:t>
      </w:r>
      <w:r w:rsidR="00C25723" w:rsidRPr="00A40CC8">
        <w:rPr>
          <w:rFonts w:cs="Arial"/>
        </w:rPr>
        <w:t xml:space="preserve"> </w:t>
      </w:r>
      <w:r w:rsidRPr="00A40CC8">
        <w:rPr>
          <w:rFonts w:cs="Arial"/>
        </w:rPr>
        <w:t xml:space="preserve"> </w:t>
      </w:r>
      <w:r w:rsidR="003A08F8">
        <w:rPr>
          <w:rFonts w:cs="Arial"/>
        </w:rPr>
        <w:t>odcinki poziome i pionowe</w:t>
      </w:r>
      <w:r w:rsidR="00C25723" w:rsidRPr="00A40CC8">
        <w:rPr>
          <w:rFonts w:cs="Arial"/>
        </w:rPr>
        <w:t xml:space="preserve"> - WAVIN BOR plus STABI PN 25 (rura polipropylenowa PP – R wielowarstwowa, stabilizowana perforowaną wkładką aluminiową </w:t>
      </w:r>
      <w:r w:rsidR="005761C1" w:rsidRPr="00A40CC8">
        <w:rPr>
          <w:rFonts w:cs="Arial"/>
        </w:rPr>
        <w:br/>
      </w:r>
      <w:r w:rsidR="00C25723" w:rsidRPr="00A40CC8">
        <w:rPr>
          <w:rFonts w:cs="Arial"/>
        </w:rPr>
        <w:t>z systemem złączek zgrzewanych)</w:t>
      </w:r>
      <w:r w:rsidR="003A08F8">
        <w:rPr>
          <w:rFonts w:cs="Arial"/>
        </w:rPr>
        <w:t xml:space="preserve"> lub równoważna</w:t>
      </w:r>
      <w:r w:rsidR="001C3704" w:rsidRPr="00A40CC8">
        <w:rPr>
          <w:rFonts w:cs="Arial"/>
        </w:rPr>
        <w:t>,</w:t>
      </w:r>
    </w:p>
    <w:p w14:paraId="0CA3CA2F" w14:textId="7C4996A5" w:rsidR="009F6A74" w:rsidRDefault="00E277AE" w:rsidP="0098487B">
      <w:pPr>
        <w:spacing w:line="360" w:lineRule="auto"/>
        <w:rPr>
          <w:rFonts w:cs="Arial"/>
        </w:rPr>
      </w:pPr>
      <w:r w:rsidRPr="001C3704">
        <w:rPr>
          <w:rFonts w:cs="Arial"/>
        </w:rPr>
        <w:t>System montażu należy ściśle dostosować do instrukcji wydanej przez producenta zastosowanych rur.</w:t>
      </w:r>
    </w:p>
    <w:p w14:paraId="1AF404A8" w14:textId="09C19DA6" w:rsidR="00ED69B6" w:rsidRDefault="004958A1" w:rsidP="0098487B">
      <w:pPr>
        <w:spacing w:line="360" w:lineRule="auto"/>
        <w:rPr>
          <w:rFonts w:cs="Arial"/>
        </w:rPr>
      </w:pPr>
      <w:r w:rsidRPr="004958A1">
        <w:rPr>
          <w:rFonts w:cs="Arial"/>
        </w:rPr>
        <w:t>Przewody rozprowadzające instalacji wodociągowej układać po</w:t>
      </w:r>
      <w:r w:rsidR="00333A89">
        <w:rPr>
          <w:rFonts w:cs="Arial"/>
        </w:rPr>
        <w:t xml:space="preserve">d stropem </w:t>
      </w:r>
      <w:r w:rsidR="003804D9">
        <w:rPr>
          <w:rFonts w:cs="Arial"/>
        </w:rPr>
        <w:t xml:space="preserve">kondygnacji technicznej </w:t>
      </w:r>
      <w:r w:rsidR="003804D9">
        <w:rPr>
          <w:rFonts w:cs="Arial"/>
        </w:rPr>
        <w:br/>
        <w:t xml:space="preserve">i </w:t>
      </w:r>
      <w:r w:rsidR="003A08F8">
        <w:rPr>
          <w:rFonts w:cs="Arial"/>
        </w:rPr>
        <w:t>w przestrzeni sufitu podwieszonego</w:t>
      </w:r>
      <w:r w:rsidR="003804D9">
        <w:rPr>
          <w:rFonts w:cs="Arial"/>
        </w:rPr>
        <w:t xml:space="preserve"> kondygnacji parterowej.</w:t>
      </w:r>
      <w:r w:rsidR="003A08F8">
        <w:rPr>
          <w:rFonts w:cs="Arial"/>
        </w:rPr>
        <w:t xml:space="preserve"> </w:t>
      </w:r>
      <w:r w:rsidRPr="004958A1">
        <w:rPr>
          <w:rFonts w:cs="Arial"/>
        </w:rPr>
        <w:t>Przewody instalacji wody ciepłej</w:t>
      </w:r>
      <w:r w:rsidR="006E45FF">
        <w:rPr>
          <w:rFonts w:cs="Arial"/>
        </w:rPr>
        <w:t xml:space="preserve"> </w:t>
      </w:r>
      <w:r w:rsidR="003804D9">
        <w:rPr>
          <w:rFonts w:cs="Arial"/>
        </w:rPr>
        <w:br/>
      </w:r>
      <w:r w:rsidR="006E45FF">
        <w:rPr>
          <w:rFonts w:cs="Arial"/>
        </w:rPr>
        <w:t>i cyrkulacji</w:t>
      </w:r>
      <w:r w:rsidRPr="004958A1">
        <w:rPr>
          <w:rFonts w:cs="Arial"/>
        </w:rPr>
        <w:t xml:space="preserve"> układać równolegle do instalacji wody zimnej. Indywidualne podejścia do armatury czerpalnej wykonać</w:t>
      </w:r>
      <w:r w:rsidR="00ED69B6">
        <w:rPr>
          <w:rFonts w:cs="Arial"/>
        </w:rPr>
        <w:t xml:space="preserve"> w osi przyboru czerpalnego</w:t>
      </w:r>
      <w:r w:rsidR="00040466">
        <w:rPr>
          <w:rFonts w:cs="Arial"/>
        </w:rPr>
        <w:t xml:space="preserve"> </w:t>
      </w:r>
      <w:r w:rsidRPr="004958A1">
        <w:rPr>
          <w:rFonts w:cs="Arial"/>
        </w:rPr>
        <w:t xml:space="preserve">w krytej bruździe </w:t>
      </w:r>
      <w:r w:rsidR="00195FF9">
        <w:rPr>
          <w:rFonts w:cs="Arial"/>
        </w:rPr>
        <w:t xml:space="preserve">ściennej (odcinek </w:t>
      </w:r>
      <w:r w:rsidR="00236C4E">
        <w:rPr>
          <w:rFonts w:cs="Arial"/>
        </w:rPr>
        <w:t>pionowy)</w:t>
      </w:r>
      <w:r w:rsidR="003804D9">
        <w:rPr>
          <w:rFonts w:cs="Arial"/>
        </w:rPr>
        <w:t xml:space="preserve"> lub </w:t>
      </w:r>
      <w:r w:rsidR="00195FF9">
        <w:rPr>
          <w:rFonts w:cs="Arial"/>
        </w:rPr>
        <w:t xml:space="preserve">po </w:t>
      </w:r>
      <w:r w:rsidR="00236C4E">
        <w:rPr>
          <w:rFonts w:cs="Arial"/>
        </w:rPr>
        <w:t>wierzchu ściany</w:t>
      </w:r>
      <w:r w:rsidR="003A08F8">
        <w:rPr>
          <w:rFonts w:cs="Arial"/>
        </w:rPr>
        <w:t xml:space="preserve"> w zabudowie. </w:t>
      </w:r>
      <w:r w:rsidR="003804D9">
        <w:rPr>
          <w:rFonts w:cs="Arial"/>
        </w:rPr>
        <w:t xml:space="preserve">W pomieszczeniu  nr 0.25 podejście pod stój sekcyjny wykonać </w:t>
      </w:r>
      <w:r w:rsidR="003804D9">
        <w:rPr>
          <w:rFonts w:cs="Arial"/>
        </w:rPr>
        <w:br/>
        <w:t xml:space="preserve">w warstwach posadzkowych. Wysokość podejść instalacji wodociągowej dla urządzeń wskazanych </w:t>
      </w:r>
      <w:r w:rsidR="003804D9">
        <w:rPr>
          <w:rFonts w:cs="Arial"/>
        </w:rPr>
        <w:br/>
        <w:t xml:space="preserve">w projekcie technologicznym wykonać zgodnie z wytycznymi opracowania. </w:t>
      </w:r>
      <w:r w:rsidRPr="004958A1">
        <w:rPr>
          <w:rFonts w:cs="Arial"/>
        </w:rPr>
        <w:t xml:space="preserve">Przewody prowadzone </w:t>
      </w:r>
      <w:r w:rsidR="003804D9">
        <w:rPr>
          <w:rFonts w:cs="Arial"/>
        </w:rPr>
        <w:br/>
      </w:r>
      <w:r w:rsidRPr="004958A1">
        <w:rPr>
          <w:rFonts w:cs="Arial"/>
        </w:rPr>
        <w:t>w posad</w:t>
      </w:r>
      <w:r w:rsidR="000D3815">
        <w:rPr>
          <w:rFonts w:cs="Arial"/>
        </w:rPr>
        <w:t>z</w:t>
      </w:r>
      <w:r w:rsidRPr="004958A1">
        <w:rPr>
          <w:rFonts w:cs="Arial"/>
        </w:rPr>
        <w:t xml:space="preserve">ce i bruzdach ściennych projektuje się </w:t>
      </w:r>
      <w:r w:rsidR="00ED69B6">
        <w:rPr>
          <w:rFonts w:cs="Arial"/>
        </w:rPr>
        <w:t>w izolacji</w:t>
      </w:r>
      <w:r w:rsidRPr="004958A1">
        <w:rPr>
          <w:rFonts w:cs="Arial"/>
        </w:rPr>
        <w:t xml:space="preserve">. Przewody prowadzone pod stropem mocować za pomocą uchwytów i zawiesi stalowych </w:t>
      </w:r>
      <w:r w:rsidR="003804D9">
        <w:rPr>
          <w:rFonts w:cs="Arial"/>
        </w:rPr>
        <w:t xml:space="preserve"> </w:t>
      </w:r>
      <w:r w:rsidRPr="004958A1">
        <w:rPr>
          <w:rFonts w:cs="Arial"/>
        </w:rPr>
        <w:t xml:space="preserve">z wkładką gumową. </w:t>
      </w:r>
    </w:p>
    <w:p w14:paraId="78ABAA9B" w14:textId="1BBAA677" w:rsidR="00333A89" w:rsidRDefault="008120CF" w:rsidP="0098487B">
      <w:pPr>
        <w:spacing w:line="360" w:lineRule="auto"/>
        <w:rPr>
          <w:rFonts w:cs="Arial"/>
        </w:rPr>
      </w:pPr>
      <w:r>
        <w:rPr>
          <w:rFonts w:cs="Arial"/>
        </w:rPr>
        <w:t>Lokalizacja punktów</w:t>
      </w:r>
      <w:r w:rsidR="004958A1" w:rsidRPr="004958A1">
        <w:rPr>
          <w:rFonts w:cs="Arial"/>
        </w:rPr>
        <w:t xml:space="preserve"> poboru wody wraz z armaturą czerpalną zg</w:t>
      </w:r>
      <w:r>
        <w:rPr>
          <w:rFonts w:cs="Arial"/>
        </w:rPr>
        <w:t xml:space="preserve">odnie z projektem architektury </w:t>
      </w:r>
      <w:r w:rsidR="003804D9">
        <w:rPr>
          <w:rFonts w:cs="Arial"/>
        </w:rPr>
        <w:br/>
        <w:t>i projektem technologicznym</w:t>
      </w:r>
      <w:r w:rsidR="004958A1" w:rsidRPr="004958A1">
        <w:rPr>
          <w:rFonts w:cs="Arial"/>
        </w:rPr>
        <w:t xml:space="preserve">. </w:t>
      </w:r>
      <w:r w:rsidR="00333A89" w:rsidRPr="004958A1">
        <w:rPr>
          <w:rFonts w:cs="Arial"/>
        </w:rPr>
        <w:t xml:space="preserve">Na podejściach pod przybory sanitarne zamontować zawory odcinające. </w:t>
      </w:r>
      <w:r w:rsidR="00333A89">
        <w:rPr>
          <w:rFonts w:cs="Arial"/>
        </w:rPr>
        <w:t>Przewody cyrkulacyjne wyposażyć w zawory termostatyczne</w:t>
      </w:r>
      <w:r w:rsidR="00A40CC8">
        <w:rPr>
          <w:rFonts w:cs="Arial"/>
        </w:rPr>
        <w:t xml:space="preserve"> </w:t>
      </w:r>
      <w:r w:rsidR="003804D9">
        <w:rPr>
          <w:rFonts w:cs="Arial"/>
        </w:rPr>
        <w:t>DANFOSS MTCV</w:t>
      </w:r>
      <w:r w:rsidR="00333A89">
        <w:rPr>
          <w:rFonts w:cs="Arial"/>
        </w:rPr>
        <w:t xml:space="preserve">. </w:t>
      </w:r>
      <w:r w:rsidR="00333A89" w:rsidRPr="004958A1">
        <w:rPr>
          <w:rFonts w:cs="Arial"/>
        </w:rPr>
        <w:t>Wszystkie zawory czerpalne ze złączką do węża należy wyposażyć dodatkowo w</w:t>
      </w:r>
      <w:r w:rsidR="00333A89">
        <w:rPr>
          <w:rFonts w:cs="Arial"/>
        </w:rPr>
        <w:t xml:space="preserve"> zawór </w:t>
      </w:r>
      <w:proofErr w:type="spellStart"/>
      <w:r w:rsidR="00333A89">
        <w:rPr>
          <w:rFonts w:cs="Arial"/>
        </w:rPr>
        <w:t>antyskażeniowy</w:t>
      </w:r>
      <w:proofErr w:type="spellEnd"/>
      <w:r w:rsidR="00333A89">
        <w:rPr>
          <w:rFonts w:cs="Arial"/>
        </w:rPr>
        <w:t xml:space="preserve"> typu </w:t>
      </w:r>
      <w:r w:rsidR="003804D9">
        <w:rPr>
          <w:rFonts w:cs="Arial"/>
        </w:rPr>
        <w:t>H</w:t>
      </w:r>
      <w:r w:rsidR="00195FF9">
        <w:rPr>
          <w:rFonts w:cs="Arial"/>
        </w:rPr>
        <w:t>A.</w:t>
      </w:r>
      <w:r w:rsidR="00236C4E">
        <w:rPr>
          <w:rFonts w:cs="Arial"/>
        </w:rPr>
        <w:t xml:space="preserve"> Lokalizacja zaworów odcinających </w:t>
      </w:r>
      <w:r w:rsidR="003804D9">
        <w:rPr>
          <w:rFonts w:cs="Arial"/>
        </w:rPr>
        <w:t xml:space="preserve">w miejscach ogólnodostępnych – w suficie podwieszonym przewidzieć rewizję. </w:t>
      </w:r>
    </w:p>
    <w:p w14:paraId="276799A6" w14:textId="616202AA" w:rsidR="0030406D" w:rsidRPr="0098487B" w:rsidRDefault="004958A1" w:rsidP="0098487B">
      <w:pPr>
        <w:pStyle w:val="Nagwek"/>
        <w:tabs>
          <w:tab w:val="clear" w:pos="4536"/>
          <w:tab w:val="clear" w:pos="9072"/>
        </w:tabs>
        <w:spacing w:after="160" w:line="360" w:lineRule="auto"/>
      </w:pPr>
      <w:bookmarkStart w:id="7" w:name="_Toc287026616"/>
      <w:r w:rsidRPr="004958A1">
        <w:rPr>
          <w:rFonts w:cs="Arial"/>
        </w:rPr>
        <w:t xml:space="preserve">Po zakończeniu prac, wszystkie systemy powinny być wewnętrznie i zewnętrznie oczyszczone, sprawdzone i przetestowane. Wewnętrzna instalacja wodociągowa przed oddaniem do użytkowania powinna być przetestowana na nieszczelności przewodów i armatury. Próbę hydrauliczną należy wykonać na ciśnienie próbne </w:t>
      </w:r>
      <w:proofErr w:type="spellStart"/>
      <w:r w:rsidRPr="004958A1">
        <w:rPr>
          <w:rFonts w:cs="Arial"/>
        </w:rPr>
        <w:t>P</w:t>
      </w:r>
      <w:r w:rsidRPr="004958A1">
        <w:rPr>
          <w:rFonts w:cs="Arial"/>
          <w:vertAlign w:val="subscript"/>
        </w:rPr>
        <w:t>próbne</w:t>
      </w:r>
      <w:proofErr w:type="spellEnd"/>
      <w:r w:rsidRPr="004958A1">
        <w:rPr>
          <w:rFonts w:cs="Arial"/>
        </w:rPr>
        <w:t xml:space="preserve">=1.0MPa, zgodnie z normą PN-84/B-10725. Ciśnienie wylotowe </w:t>
      </w:r>
      <w:r w:rsidRPr="004958A1">
        <w:rPr>
          <w:rFonts w:cs="Arial"/>
        </w:rPr>
        <w:br/>
        <w:t xml:space="preserve">i wypływ z punktów czerpalnych powinno odpowiadać wymaganiom PN-92/B-01706. </w:t>
      </w:r>
      <w:r w:rsidRPr="004958A1">
        <w:rPr>
          <w:u w:val="single"/>
        </w:rPr>
        <w:t xml:space="preserve">Instalacja wody </w:t>
      </w:r>
      <w:r w:rsidR="0057550E">
        <w:rPr>
          <w:u w:val="single"/>
        </w:rPr>
        <w:t xml:space="preserve"> umożliwia</w:t>
      </w:r>
      <w:r w:rsidRPr="004958A1">
        <w:rPr>
          <w:u w:val="single"/>
        </w:rPr>
        <w:t xml:space="preserve"> uzyskanie w punktach czerpalnych wody o temp. nie niższej niż 55</w:t>
      </w:r>
      <w:r w:rsidRPr="004958A1">
        <w:rPr>
          <w:u w:val="single"/>
          <w:vertAlign w:val="superscript"/>
        </w:rPr>
        <w:t>o</w:t>
      </w:r>
      <w:r w:rsidRPr="004958A1">
        <w:rPr>
          <w:u w:val="single"/>
        </w:rPr>
        <w:t>C i nie wyższej niż 60</w:t>
      </w:r>
      <w:r w:rsidRPr="004958A1">
        <w:rPr>
          <w:u w:val="single"/>
          <w:vertAlign w:val="superscript"/>
        </w:rPr>
        <w:t>o</w:t>
      </w:r>
      <w:r w:rsidRPr="004958A1">
        <w:rPr>
          <w:u w:val="single"/>
        </w:rPr>
        <w:t>C</w:t>
      </w:r>
      <w:r w:rsidR="0057550E">
        <w:rPr>
          <w:u w:val="single"/>
        </w:rPr>
        <w:t xml:space="preserve">. </w:t>
      </w:r>
      <w:r w:rsidRPr="004958A1">
        <w:t xml:space="preserve">Zastosowane materiały </w:t>
      </w:r>
      <w:r w:rsidR="0057550E">
        <w:t>umożliwiają</w:t>
      </w:r>
      <w:r w:rsidRPr="004958A1">
        <w:t xml:space="preserve"> przeprowadzenie ciągłej lub okresowej dezynfekcji metodą fizyczną, bez obniżania trwałości instalacji i zastosowanych w niej wyrobów. Do przeprowadzenia dezynfekcji cieplnej niezbędne jest zapewnienie uzyskania w punktach czerpalnych temperatury wody nie niższej niż 70</w:t>
      </w:r>
      <w:r w:rsidRPr="004958A1">
        <w:rPr>
          <w:vertAlign w:val="superscript"/>
        </w:rPr>
        <w:t>o</w:t>
      </w:r>
      <w:r w:rsidRPr="004958A1">
        <w:t>C i nie wyższej niż 80</w:t>
      </w:r>
      <w:r w:rsidRPr="004958A1">
        <w:rPr>
          <w:vertAlign w:val="superscript"/>
        </w:rPr>
        <w:t>o</w:t>
      </w:r>
      <w:r w:rsidR="0057550E">
        <w:t xml:space="preserve">C. </w:t>
      </w:r>
    </w:p>
    <w:p w14:paraId="35B496CC" w14:textId="793D33FD" w:rsidR="003931D1" w:rsidRDefault="004958A1" w:rsidP="0098487B">
      <w:pPr>
        <w:spacing w:line="360" w:lineRule="auto"/>
        <w:rPr>
          <w:rFonts w:cs="Arial"/>
        </w:rPr>
      </w:pPr>
      <w:r w:rsidRPr="004958A1">
        <w:rPr>
          <w:rFonts w:cs="Arial"/>
        </w:rPr>
        <w:lastRenderedPageBreak/>
        <w:t xml:space="preserve">Po pomyślnym wyniku próby należy instalację zdezynfekować i przeprowadzić badania bakteriologiczne i fizyko-chemiczne zlecając je do odpowiedniej Stacji </w:t>
      </w:r>
      <w:proofErr w:type="spellStart"/>
      <w:r w:rsidRPr="004958A1">
        <w:rPr>
          <w:rFonts w:cs="Arial"/>
        </w:rPr>
        <w:t>Sanitarno</w:t>
      </w:r>
      <w:proofErr w:type="spellEnd"/>
      <w:r w:rsidRPr="004958A1">
        <w:rPr>
          <w:rFonts w:cs="Arial"/>
        </w:rPr>
        <w:t xml:space="preserve"> – Epidemiologicznej lub dowolnemu podmiotowi posiadającemu odpowiedni certyfikat</w:t>
      </w:r>
      <w:bookmarkEnd w:id="7"/>
      <w:r w:rsidR="0030406D">
        <w:rPr>
          <w:rFonts w:cs="Arial"/>
        </w:rPr>
        <w:t>.</w:t>
      </w:r>
    </w:p>
    <w:p w14:paraId="1FE5AA17" w14:textId="44FA16D0" w:rsidR="00333A89" w:rsidRDefault="00333A89" w:rsidP="0098487B">
      <w:pPr>
        <w:pStyle w:val="Nagwek"/>
        <w:tabs>
          <w:tab w:val="clear" w:pos="4536"/>
          <w:tab w:val="clear" w:pos="9072"/>
        </w:tabs>
        <w:spacing w:after="160" w:line="360" w:lineRule="auto"/>
        <w:rPr>
          <w:rFonts w:cs="Arial"/>
        </w:rPr>
      </w:pPr>
      <w:r>
        <w:rPr>
          <w:rFonts w:cs="Arial"/>
          <w:noProof/>
          <w:lang w:eastAsia="pl-PL"/>
        </w:rPr>
        <mc:AlternateContent>
          <mc:Choice Requires="wps">
            <w:drawing>
              <wp:anchor distT="0" distB="0" distL="114300" distR="114300" simplePos="0" relativeHeight="251655680" behindDoc="0" locked="0" layoutInCell="1" allowOverlap="1" wp14:anchorId="633BC051" wp14:editId="17B42882">
                <wp:simplePos x="0" y="0"/>
                <wp:positionH relativeFrom="column">
                  <wp:posOffset>-32385</wp:posOffset>
                </wp:positionH>
                <wp:positionV relativeFrom="paragraph">
                  <wp:posOffset>79375</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w14:anchorId="6B573EF4" id="Łącznik prosty 2"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2.55pt,6.25pt" to="448.9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" strokecolor="#5b9bd5 [3208]" strokeweight=".5pt">
                <v:stroke joinstyle="miter"/>
              </v:line>
            </w:pict>
          </mc:Fallback>
        </mc:AlternateContent>
      </w:r>
    </w:p>
    <w:p w14:paraId="5A38D74B" w14:textId="77777777" w:rsidR="0059274A" w:rsidRDefault="00333A89" w:rsidP="0059274A">
      <w:pPr>
        <w:spacing w:line="360" w:lineRule="auto"/>
        <w:rPr>
          <w:rFonts w:cs="Arial"/>
        </w:rPr>
      </w:pPr>
      <w:r w:rsidRPr="00024B16">
        <w:rPr>
          <w:rFonts w:cs="Arial"/>
        </w:rPr>
        <w:t>Wewnętrzną instalację kanalizacji</w:t>
      </w:r>
      <w:r>
        <w:rPr>
          <w:rFonts w:cs="Arial"/>
        </w:rPr>
        <w:t xml:space="preserve"> sanitarnej</w:t>
      </w:r>
      <w:r w:rsidRPr="00024B16">
        <w:rPr>
          <w:rFonts w:cs="Arial"/>
        </w:rPr>
        <w:t xml:space="preserve"> </w:t>
      </w:r>
      <w:r w:rsidR="00497EAF">
        <w:rPr>
          <w:rFonts w:cs="Arial"/>
        </w:rPr>
        <w:t>projektuje się</w:t>
      </w:r>
      <w:r w:rsidRPr="00024B16">
        <w:rPr>
          <w:rFonts w:cs="Arial"/>
        </w:rPr>
        <w:t xml:space="preserve"> w systemie grawitacyjnym z rur </w:t>
      </w:r>
      <w:r>
        <w:rPr>
          <w:rFonts w:cs="Arial"/>
        </w:rPr>
        <w:br/>
      </w:r>
      <w:r w:rsidRPr="00024B16">
        <w:rPr>
          <w:rFonts w:cs="Arial"/>
        </w:rPr>
        <w:t>i kształtek kanalizacyjnych kielichowych PVC</w:t>
      </w:r>
      <w:r w:rsidR="003804D9">
        <w:rPr>
          <w:rFonts w:cs="Arial"/>
        </w:rPr>
        <w:t xml:space="preserve"> </w:t>
      </w:r>
      <w:r w:rsidR="00CC1B1F">
        <w:rPr>
          <w:rFonts w:cs="Arial"/>
        </w:rPr>
        <w:t xml:space="preserve">/HT – S WAVIN, </w:t>
      </w:r>
      <w:r w:rsidRPr="00024B16">
        <w:rPr>
          <w:rFonts w:cs="Arial"/>
        </w:rPr>
        <w:t>łączonych na wcisk z uszczelką</w:t>
      </w:r>
      <w:r w:rsidR="00CC1B1F">
        <w:rPr>
          <w:rFonts w:cs="Arial"/>
        </w:rPr>
        <w:t>.</w:t>
      </w:r>
      <w:r w:rsidR="003804D9">
        <w:rPr>
          <w:rFonts w:cs="Arial"/>
        </w:rPr>
        <w:t xml:space="preserve"> Natomiast instalację kanalizacji technologicznej zaprojektowano z rur kamionkowych kielichowych łączonych na wcisk z uszczelką – poziomy kanalizacyjne prowadzone pod posadzką oraz PVC/HT – podejścia kanalizacyjne, piony. </w:t>
      </w:r>
    </w:p>
    <w:p w14:paraId="0854D0BA" w14:textId="77777777" w:rsidR="0059274A" w:rsidRDefault="00333A89" w:rsidP="0059274A">
      <w:pPr>
        <w:spacing w:line="360" w:lineRule="auto"/>
        <w:rPr>
          <w:rFonts w:cs="Arial"/>
        </w:rPr>
      </w:pPr>
      <w:r w:rsidRPr="00024B16">
        <w:rPr>
          <w:rFonts w:cs="Arial"/>
        </w:rPr>
        <w:t xml:space="preserve">System montażu rur należy ściśle dostosować do instrukcji wydanej przez producenta. </w:t>
      </w:r>
    </w:p>
    <w:p w14:paraId="5026D6A9" w14:textId="67F2E4E6" w:rsidR="00C85336" w:rsidRDefault="00C85336" w:rsidP="00C85336">
      <w:pPr>
        <w:spacing w:line="360" w:lineRule="auto"/>
        <w:jc w:val="left"/>
      </w:pPr>
      <w:r w:rsidRPr="00C85336">
        <w:rPr>
          <w:rFonts w:cs="Arial"/>
        </w:rPr>
        <w:t xml:space="preserve">Bilans </w:t>
      </w:r>
      <w:r w:rsidRPr="00C85336">
        <w:rPr>
          <w:rFonts w:cs="Arial"/>
        </w:rPr>
        <w:t>ścieków</w:t>
      </w:r>
      <w:r w:rsidRPr="00C85336">
        <w:rPr>
          <w:rFonts w:cs="Arial"/>
        </w:rPr>
        <w:t xml:space="preserve"> </w:t>
      </w:r>
      <w:r>
        <w:rPr>
          <w:rFonts w:cs="Arial"/>
        </w:rPr>
        <w:t xml:space="preserve"> - przyjęto ilość wytworzonych ścieków równą zapotrzebowaniu na wodę i wynosi ona</w:t>
      </w:r>
      <w:r>
        <w:t xml:space="preserve">: </w:t>
      </w:r>
    </w:p>
    <w:p w14:paraId="334747D0" w14:textId="0E87EC97" w:rsidR="00C85336" w:rsidRDefault="00C85336" w:rsidP="00C85336">
      <w:pPr>
        <w:spacing w:line="360" w:lineRule="auto"/>
        <w:jc w:val="left"/>
      </w:pPr>
      <w:r w:rsidRPr="000969ED">
        <w:t>120 l/osobę = 120</w:t>
      </w:r>
      <w:r>
        <w:t xml:space="preserve"> </w:t>
      </w:r>
      <w:r w:rsidRPr="000969ED">
        <w:t>x</w:t>
      </w:r>
      <w:r>
        <w:t xml:space="preserve"> </w:t>
      </w:r>
      <w:r w:rsidRPr="000969ED">
        <w:t xml:space="preserve">35 = </w:t>
      </w:r>
      <w:r>
        <w:t>4200</w:t>
      </w:r>
      <w:r w:rsidRPr="000969ED">
        <w:t xml:space="preserve"> l/dobę</w:t>
      </w:r>
      <w:r>
        <w:t xml:space="preserve"> = 4,2 m</w:t>
      </w:r>
      <w:r w:rsidRPr="00C85336">
        <w:rPr>
          <w:vertAlign w:val="superscript"/>
        </w:rPr>
        <w:t>3</w:t>
      </w:r>
      <w:r>
        <w:t>/d</w:t>
      </w:r>
      <w:r>
        <w:br/>
      </w:r>
      <w:r>
        <w:t xml:space="preserve"> </w:t>
      </w:r>
      <w:r w:rsidRPr="00C85336">
        <w:rPr>
          <w:b/>
        </w:rPr>
        <w:t xml:space="preserve">część </w:t>
      </w:r>
      <w:proofErr w:type="spellStart"/>
      <w:r w:rsidRPr="00C85336">
        <w:rPr>
          <w:b/>
        </w:rPr>
        <w:t>socjalno</w:t>
      </w:r>
      <w:proofErr w:type="spellEnd"/>
      <w:r w:rsidRPr="00C85336">
        <w:rPr>
          <w:b/>
        </w:rPr>
        <w:t xml:space="preserve"> - bytowa</w:t>
      </w:r>
      <w:r>
        <w:t xml:space="preserve">  1,5</w:t>
      </w:r>
      <w:r w:rsidRPr="000969ED">
        <w:t xml:space="preserve"> l/</w:t>
      </w:r>
      <w:r>
        <w:t>dobę/m</w:t>
      </w:r>
      <w:r w:rsidRPr="000969ED">
        <w:rPr>
          <w:vertAlign w:val="superscript"/>
        </w:rPr>
        <w:t>2</w:t>
      </w:r>
      <w:r w:rsidRPr="000969ED">
        <w:t xml:space="preserve"> = </w:t>
      </w:r>
      <w:r>
        <w:t>1,5 x 559,98</w:t>
      </w:r>
      <w:r w:rsidRPr="000969ED">
        <w:t xml:space="preserve"> = </w:t>
      </w:r>
      <w:r>
        <w:t>839,97</w:t>
      </w:r>
      <w:r w:rsidRPr="000969ED">
        <w:t xml:space="preserve"> l/dobę</w:t>
      </w:r>
      <w:r>
        <w:t xml:space="preserve"> = 0,8 m</w:t>
      </w:r>
      <w:r w:rsidRPr="00C85336">
        <w:rPr>
          <w:vertAlign w:val="superscript"/>
        </w:rPr>
        <w:t>3</w:t>
      </w:r>
      <w:r>
        <w:t>/d</w:t>
      </w:r>
      <w:r>
        <w:br/>
        <w:t xml:space="preserve">ścieki </w:t>
      </w:r>
      <w:proofErr w:type="spellStart"/>
      <w:r>
        <w:t>socjalno</w:t>
      </w:r>
      <w:proofErr w:type="spellEnd"/>
      <w:r>
        <w:t xml:space="preserve"> – bytowe w ilości 5 m</w:t>
      </w:r>
      <w:r w:rsidRPr="00C85336">
        <w:rPr>
          <w:vertAlign w:val="superscript"/>
        </w:rPr>
        <w:t>3</w:t>
      </w:r>
      <w:r>
        <w:t xml:space="preserve">/dobę odprowadzone zostaną w całości do miejskiego systemu kanalizacji sanitarnej </w:t>
      </w:r>
    </w:p>
    <w:p w14:paraId="12E5812A" w14:textId="00BC491E" w:rsidR="0059274A" w:rsidRPr="00C85336" w:rsidRDefault="00C85336" w:rsidP="00C85336">
      <w:pPr>
        <w:spacing w:line="360" w:lineRule="auto"/>
        <w:jc w:val="left"/>
        <w:rPr>
          <w:rFonts w:cs="Arial"/>
        </w:rPr>
      </w:pPr>
      <w:r w:rsidRPr="00C85336">
        <w:rPr>
          <w:b/>
        </w:rPr>
        <w:t>część technologiczna</w:t>
      </w:r>
      <w:r>
        <w:t xml:space="preserve"> 1,5</w:t>
      </w:r>
      <w:r w:rsidRPr="000969ED">
        <w:t xml:space="preserve"> l/</w:t>
      </w:r>
      <w:r>
        <w:t>dobę/m</w:t>
      </w:r>
      <w:r w:rsidRPr="000969ED">
        <w:rPr>
          <w:vertAlign w:val="superscript"/>
        </w:rPr>
        <w:t>2</w:t>
      </w:r>
      <w:r w:rsidRPr="000969ED">
        <w:t xml:space="preserve"> = </w:t>
      </w:r>
      <w:r>
        <w:t>1,5 x 238,14</w:t>
      </w:r>
      <w:r w:rsidRPr="000969ED">
        <w:t xml:space="preserve"> = </w:t>
      </w:r>
      <w:r>
        <w:t>357,21</w:t>
      </w:r>
      <w:r w:rsidRPr="000969ED">
        <w:t xml:space="preserve"> l/dobę</w:t>
      </w:r>
      <w:r>
        <w:t xml:space="preserve"> = 0,4 m</w:t>
      </w:r>
      <w:r w:rsidRPr="00C85336">
        <w:rPr>
          <w:vertAlign w:val="superscript"/>
        </w:rPr>
        <w:t>3</w:t>
      </w:r>
      <w:r>
        <w:t xml:space="preserve">/d  </w:t>
      </w:r>
      <w:r>
        <w:t xml:space="preserve">odprowadzone zostaną w całości do zbiornika bezodpływowego. </w:t>
      </w:r>
      <w:r>
        <w:t xml:space="preserve"> </w:t>
      </w:r>
      <w:r w:rsidRPr="002A2C05">
        <w:rPr>
          <w:rFonts w:cs="Arial"/>
        </w:rPr>
        <w:t xml:space="preserve">Zakłada się spływ ścieków technologicznych dwa razy w tygodniu po 2-3 godziny – zajęcia sekcyjne. </w:t>
      </w:r>
      <w:r>
        <w:t xml:space="preserve">                       </w:t>
      </w:r>
      <w:r>
        <w:br/>
      </w:r>
      <w:r>
        <w:br/>
        <w:t>Obliczenia hydrauliczne</w:t>
      </w:r>
      <w:r w:rsidR="002A2C05" w:rsidRPr="00304CBC">
        <w:t xml:space="preserve"> </w:t>
      </w:r>
      <w:r w:rsidR="002A2C05" w:rsidRPr="002A2C05">
        <w:rPr>
          <w:rFonts w:cs="Arial"/>
        </w:rPr>
        <w:t>instalacji kanalizacji sanitarnej wykonano n</w:t>
      </w:r>
      <w:r w:rsidR="002A2C05">
        <w:rPr>
          <w:rFonts w:cs="Arial"/>
        </w:rPr>
        <w:t xml:space="preserve">a podstawie normy </w:t>
      </w:r>
      <w:r>
        <w:rPr>
          <w:rFonts w:cs="Arial"/>
        </w:rPr>
        <w:br/>
      </w:r>
      <w:r w:rsidR="002A2C05">
        <w:rPr>
          <w:rFonts w:cs="Arial"/>
        </w:rPr>
        <w:t>PN-EN 12056-2:</w:t>
      </w:r>
    </w:p>
    <w:p w14:paraId="0998EA93" w14:textId="77777777" w:rsidR="0059274A" w:rsidRPr="0059274A" w:rsidRDefault="0059274A" w:rsidP="0059274A">
      <w:pPr>
        <w:spacing w:line="360" w:lineRule="auto"/>
        <w:rPr>
          <w:rFonts w:cs="Arial"/>
          <w:u w:val="single"/>
        </w:rPr>
      </w:pPr>
      <w:r w:rsidRPr="00834230">
        <w:rPr>
          <w:rFonts w:cs="Arial"/>
          <w:u w:val="single"/>
        </w:rPr>
        <w:t>Część technologiczna:</w:t>
      </w:r>
    </w:p>
    <w:p w14:paraId="4A6BB35D" w14:textId="285DCB49" w:rsidR="0059274A" w:rsidRPr="00834230" w:rsidRDefault="0059274A" w:rsidP="0059274A">
      <w:pPr>
        <w:spacing w:line="360" w:lineRule="auto"/>
        <w:jc w:val="left"/>
        <w:rPr>
          <w:rFonts w:cs="Arial"/>
          <w:b/>
        </w:rPr>
      </w:pPr>
      <w:r w:rsidRPr="0059274A">
        <w:rPr>
          <w:rFonts w:cs="Arial"/>
          <w:b/>
        </w:rPr>
        <w:t>Kanalizacja – 3,</w:t>
      </w:r>
      <w:r>
        <w:rPr>
          <w:rFonts w:cs="Arial"/>
          <w:b/>
        </w:rPr>
        <w:t>28</w:t>
      </w:r>
      <w:r w:rsidRPr="0059274A">
        <w:rPr>
          <w:rFonts w:cs="Arial"/>
          <w:b/>
        </w:rPr>
        <w:t xml:space="preserve"> l/s  = </w:t>
      </w:r>
      <w:r>
        <w:rPr>
          <w:rFonts w:cs="Arial"/>
          <w:b/>
        </w:rPr>
        <w:t>11,8</w:t>
      </w:r>
      <w:r w:rsidRPr="0059274A">
        <w:rPr>
          <w:rFonts w:cs="Arial"/>
          <w:b/>
        </w:rPr>
        <w:t xml:space="preserve"> m</w:t>
      </w:r>
      <w:r w:rsidRPr="0059274A">
        <w:rPr>
          <w:rFonts w:cs="Arial"/>
          <w:b/>
          <w:vertAlign w:val="superscript"/>
        </w:rPr>
        <w:t>3</w:t>
      </w:r>
      <w:r w:rsidRPr="0059274A">
        <w:rPr>
          <w:rFonts w:cs="Arial"/>
          <w:b/>
        </w:rPr>
        <w:t>/h</w:t>
      </w:r>
      <w:r w:rsidRPr="00834230">
        <w:rPr>
          <w:rFonts w:cs="Arial"/>
          <w:b/>
        </w:rPr>
        <w:t xml:space="preserve"> </w:t>
      </w:r>
      <w:r>
        <w:rPr>
          <w:rFonts w:cs="Arial"/>
          <w:b/>
        </w:rPr>
        <w:t xml:space="preserve">   </w:t>
      </w:r>
    </w:p>
    <w:p w14:paraId="20CCC5D6" w14:textId="0BC74FCB" w:rsidR="0059274A" w:rsidRPr="0059274A" w:rsidRDefault="0059274A" w:rsidP="0059274A">
      <w:pPr>
        <w:spacing w:line="360" w:lineRule="auto"/>
        <w:rPr>
          <w:rFonts w:cs="Arial"/>
          <w:u w:val="single"/>
        </w:rPr>
      </w:pPr>
      <w:r w:rsidRPr="00834230">
        <w:rPr>
          <w:rFonts w:cs="Arial"/>
          <w:u w:val="single"/>
        </w:rPr>
        <w:t xml:space="preserve">Część </w:t>
      </w:r>
      <w:proofErr w:type="spellStart"/>
      <w:r>
        <w:rPr>
          <w:rFonts w:cs="Arial"/>
          <w:u w:val="single"/>
        </w:rPr>
        <w:t>socjalno</w:t>
      </w:r>
      <w:proofErr w:type="spellEnd"/>
      <w:r>
        <w:rPr>
          <w:rFonts w:cs="Arial"/>
          <w:u w:val="single"/>
        </w:rPr>
        <w:t xml:space="preserve"> - bytowa</w:t>
      </w:r>
      <w:r w:rsidRPr="00834230">
        <w:rPr>
          <w:rFonts w:cs="Arial"/>
          <w:u w:val="single"/>
        </w:rPr>
        <w:t>:</w:t>
      </w:r>
      <w:r>
        <w:rPr>
          <w:rFonts w:cs="Arial"/>
          <w:u w:val="single"/>
        </w:rPr>
        <w:t>`</w:t>
      </w:r>
    </w:p>
    <w:p w14:paraId="5788C9A0" w14:textId="6E0FD917" w:rsidR="00497EAF" w:rsidRPr="0059274A" w:rsidRDefault="0059274A" w:rsidP="00C85336">
      <w:pPr>
        <w:pStyle w:val="Nagwek"/>
        <w:tabs>
          <w:tab w:val="clear" w:pos="4536"/>
          <w:tab w:val="clear" w:pos="9072"/>
        </w:tabs>
        <w:spacing w:after="160" w:line="360" w:lineRule="auto"/>
        <w:jc w:val="left"/>
        <w:rPr>
          <w:rFonts w:cs="Arial"/>
        </w:rPr>
      </w:pPr>
      <w:r w:rsidRPr="0059274A">
        <w:rPr>
          <w:rFonts w:cs="Arial"/>
          <w:b/>
        </w:rPr>
        <w:t>Kanalizacja – 4,48 l/s  = 16,13 m</w:t>
      </w:r>
      <w:r w:rsidRPr="0059274A">
        <w:rPr>
          <w:rFonts w:cs="Arial"/>
          <w:b/>
          <w:vertAlign w:val="superscript"/>
        </w:rPr>
        <w:t>3</w:t>
      </w:r>
      <w:r w:rsidRPr="0059274A">
        <w:rPr>
          <w:rFonts w:cs="Arial"/>
          <w:b/>
        </w:rPr>
        <w:t>/h</w:t>
      </w:r>
      <w:r w:rsidR="002A2C05">
        <w:rPr>
          <w:rFonts w:cs="Arial"/>
          <w:b/>
        </w:rPr>
        <w:br/>
      </w:r>
      <w:r w:rsidR="00C85336">
        <w:rPr>
          <w:rFonts w:cs="Arial"/>
        </w:rPr>
        <w:br/>
      </w:r>
      <w:r w:rsidR="00333A89" w:rsidRPr="00024B16">
        <w:rPr>
          <w:rFonts w:cs="Arial"/>
        </w:rPr>
        <w:t xml:space="preserve">Docelowo ścieki sanitarne odprowadzone zostaną do </w:t>
      </w:r>
      <w:r w:rsidR="003804D9">
        <w:rPr>
          <w:rFonts w:cs="Arial"/>
        </w:rPr>
        <w:t>miejskiej</w:t>
      </w:r>
      <w:r w:rsidR="00497EAF">
        <w:rPr>
          <w:rFonts w:cs="Arial"/>
        </w:rPr>
        <w:t xml:space="preserve"> </w:t>
      </w:r>
      <w:r w:rsidR="00333A89" w:rsidRPr="00024B16">
        <w:rPr>
          <w:rFonts w:cs="Arial"/>
        </w:rPr>
        <w:t>sieci kanalizacji</w:t>
      </w:r>
      <w:r w:rsidR="00333A89">
        <w:rPr>
          <w:rFonts w:cs="Arial"/>
        </w:rPr>
        <w:t xml:space="preserve"> </w:t>
      </w:r>
      <w:r w:rsidR="003804D9">
        <w:rPr>
          <w:rFonts w:cs="Arial"/>
        </w:rPr>
        <w:t>sanitarnej na warunkach określonych przez gestora sieci</w:t>
      </w:r>
      <w:r w:rsidR="00497EAF">
        <w:rPr>
          <w:rFonts w:cs="Arial"/>
        </w:rPr>
        <w:t xml:space="preserve"> </w:t>
      </w:r>
      <w:r w:rsidR="00333A89">
        <w:rPr>
          <w:rFonts w:cs="Arial"/>
        </w:rPr>
        <w:t xml:space="preserve">poprzez </w:t>
      </w:r>
      <w:r w:rsidR="00497EAF">
        <w:rPr>
          <w:rFonts w:cs="Arial"/>
        </w:rPr>
        <w:t>projektowane przyłącze</w:t>
      </w:r>
      <w:r w:rsidR="003804D9">
        <w:rPr>
          <w:rFonts w:cs="Arial"/>
        </w:rPr>
        <w:t xml:space="preserve"> i zewnętrzną instalację kanalizacji sanitarne</w:t>
      </w:r>
      <w:r w:rsidR="00261A58">
        <w:rPr>
          <w:rFonts w:cs="Arial"/>
        </w:rPr>
        <w:t xml:space="preserve">j </w:t>
      </w:r>
      <w:r w:rsidR="003804D9">
        <w:rPr>
          <w:rFonts w:cs="Arial"/>
        </w:rPr>
        <w:t xml:space="preserve">– według odrębnego opracowania. Ścieki technologiczne układem zewnętrznej instalacji kanalizacji technologicznej zostaną czasowo zmagazynowane w podziemnym szczelnym zbiorniku na nieczystości ciekłe </w:t>
      </w:r>
      <w:r>
        <w:rPr>
          <w:rFonts w:cs="Arial"/>
        </w:rPr>
        <w:t>pojemności całkowitej 36 m</w:t>
      </w:r>
      <w:r w:rsidRPr="0059274A">
        <w:rPr>
          <w:rFonts w:cs="Arial"/>
          <w:vertAlign w:val="superscript"/>
        </w:rPr>
        <w:t>3</w:t>
      </w:r>
      <w:r w:rsidR="003804D9">
        <w:rPr>
          <w:rFonts w:cs="Arial"/>
        </w:rPr>
        <w:t xml:space="preserve">– prefabrykat z powłoką z PEHD. Ścieki technologiczne wymagają utylizacji. </w:t>
      </w:r>
      <w:r>
        <w:rPr>
          <w:rFonts w:cs="Arial"/>
        </w:rPr>
        <w:t>Zakłada się zmagazynowanie ścieków do 25 m</w:t>
      </w:r>
      <w:r w:rsidRPr="0059274A">
        <w:rPr>
          <w:rFonts w:cs="Arial"/>
          <w:vertAlign w:val="superscript"/>
        </w:rPr>
        <w:t>3</w:t>
      </w:r>
      <w:r>
        <w:rPr>
          <w:rFonts w:cs="Arial"/>
        </w:rPr>
        <w:t>.</w:t>
      </w:r>
    </w:p>
    <w:p w14:paraId="4D8AB22B" w14:textId="3484833A" w:rsidR="00333A89" w:rsidRPr="00024B16" w:rsidRDefault="00333A89" w:rsidP="0098487B">
      <w:pPr>
        <w:pStyle w:val="Nagwek"/>
        <w:tabs>
          <w:tab w:val="clear" w:pos="4536"/>
          <w:tab w:val="clear" w:pos="9072"/>
        </w:tabs>
        <w:spacing w:after="160" w:line="360" w:lineRule="auto"/>
        <w:rPr>
          <w:rFonts w:cs="Arial"/>
        </w:rPr>
      </w:pPr>
      <w:r w:rsidRPr="00024B16">
        <w:rPr>
          <w:rFonts w:cs="Arial"/>
        </w:rPr>
        <w:lastRenderedPageBreak/>
        <w:t>Nieczystości z poszczególnych przyborów sanitarnych poprzez indywidualne lub zbiorcze podejścia odprowadzić do projekt</w:t>
      </w:r>
      <w:r w:rsidR="00497EAF">
        <w:rPr>
          <w:rFonts w:cs="Arial"/>
        </w:rPr>
        <w:t>owanych pionów</w:t>
      </w:r>
      <w:r w:rsidR="003804D9">
        <w:rPr>
          <w:rFonts w:cs="Arial"/>
        </w:rPr>
        <w:t xml:space="preserve"> lub włączyć bezpośrednio w poziom kanalizacyjny prowadzony w warstwach posadzkowych</w:t>
      </w:r>
      <w:r w:rsidR="00497EAF">
        <w:rPr>
          <w:rFonts w:cs="Arial"/>
        </w:rPr>
        <w:t xml:space="preserve">. </w:t>
      </w:r>
      <w:r w:rsidRPr="00024B16">
        <w:rPr>
          <w:rFonts w:cs="Arial"/>
        </w:rPr>
        <w:t>Indywidualne podejścia do pionu prowadzić</w:t>
      </w:r>
      <w:r w:rsidR="003804D9">
        <w:rPr>
          <w:rFonts w:cs="Arial"/>
        </w:rPr>
        <w:t xml:space="preserve"> w bruździe ściennej lub po wierzchu ściany w zabudowie</w:t>
      </w:r>
      <w:r w:rsidR="00D16395">
        <w:rPr>
          <w:rFonts w:cs="Arial"/>
        </w:rPr>
        <w:t xml:space="preserve">. </w:t>
      </w:r>
      <w:r>
        <w:rPr>
          <w:rFonts w:cs="Arial"/>
        </w:rPr>
        <w:t xml:space="preserve">Wymagane jest aby </w:t>
      </w:r>
      <w:r w:rsidR="00497EAF">
        <w:rPr>
          <w:rFonts w:cs="Arial"/>
        </w:rPr>
        <w:t xml:space="preserve">wszystkie </w:t>
      </w:r>
      <w:r w:rsidRPr="00024B16">
        <w:rPr>
          <w:rFonts w:cs="Arial"/>
        </w:rPr>
        <w:t xml:space="preserve">podejścia pod przybory sanitarne </w:t>
      </w:r>
      <w:proofErr w:type="spellStart"/>
      <w:r w:rsidRPr="00024B16">
        <w:rPr>
          <w:rFonts w:cs="Arial"/>
        </w:rPr>
        <w:t>zasyfonować</w:t>
      </w:r>
      <w:proofErr w:type="spellEnd"/>
      <w:r w:rsidR="00D16395">
        <w:rPr>
          <w:rFonts w:cs="Arial"/>
        </w:rPr>
        <w:t xml:space="preserve">. </w:t>
      </w:r>
      <w:r w:rsidR="00261A58">
        <w:rPr>
          <w:rFonts w:cs="Arial"/>
        </w:rPr>
        <w:t xml:space="preserve">Podejścia pod urządzenia technologiczne wykonać zgodnie z wytycznymi opracowania technologii. </w:t>
      </w:r>
    </w:p>
    <w:p w14:paraId="3CED768E" w14:textId="7C4A3A54" w:rsidR="003804D9" w:rsidRPr="00261A58" w:rsidRDefault="007E53D1" w:rsidP="00261A58">
      <w:pPr>
        <w:pStyle w:val="Nagwek"/>
        <w:tabs>
          <w:tab w:val="clear" w:pos="4536"/>
          <w:tab w:val="clear" w:pos="9072"/>
        </w:tabs>
        <w:spacing w:after="160" w:line="360" w:lineRule="auto"/>
        <w:rPr>
          <w:rFonts w:cs="Arial"/>
        </w:rPr>
      </w:pPr>
      <w:r>
        <w:rPr>
          <w:rFonts w:cs="Arial"/>
        </w:rPr>
        <w:t>Piony</w:t>
      </w:r>
      <w:r w:rsidR="00333A89" w:rsidRPr="00024B16">
        <w:rPr>
          <w:rFonts w:cs="Arial"/>
        </w:rPr>
        <w:t xml:space="preserve"> kanalizacji sanitarnej</w:t>
      </w:r>
      <w:r w:rsidR="003804D9">
        <w:rPr>
          <w:rFonts w:cs="Arial"/>
        </w:rPr>
        <w:t>/technologicznej</w:t>
      </w:r>
      <w:r w:rsidR="00333A89" w:rsidRPr="00024B16">
        <w:rPr>
          <w:rFonts w:cs="Arial"/>
        </w:rPr>
        <w:t xml:space="preserve"> projektuje się jako kryte w </w:t>
      </w:r>
      <w:r w:rsidR="003804D9">
        <w:rPr>
          <w:rFonts w:cs="Arial"/>
        </w:rPr>
        <w:t xml:space="preserve">obudowach. </w:t>
      </w:r>
      <w:r w:rsidR="00333A89" w:rsidRPr="00024B16">
        <w:rPr>
          <w:rFonts w:cs="Arial"/>
        </w:rPr>
        <w:t>W najniższej jego części projektuje się czyszczak z szczelnie zamykaną pokrywą.</w:t>
      </w:r>
      <w:r w:rsidR="003804D9">
        <w:rPr>
          <w:rFonts w:cs="Arial"/>
        </w:rPr>
        <w:t xml:space="preserve"> Odcinki poziome wyposażyć co 15 m </w:t>
      </w:r>
      <w:r w:rsidR="00261A58">
        <w:rPr>
          <w:rFonts w:cs="Arial"/>
        </w:rPr>
        <w:br/>
      </w:r>
      <w:r w:rsidR="003804D9">
        <w:rPr>
          <w:rFonts w:cs="Arial"/>
        </w:rPr>
        <w:t>w rewizje – trójnik zakończony wpustem</w:t>
      </w:r>
      <w:r w:rsidR="00261A58">
        <w:rPr>
          <w:rFonts w:cs="Arial"/>
        </w:rPr>
        <w:t xml:space="preserve"> higienicznym ze stali nierdzewnej z hermetyczną pokrywą rewizyjną – ACO lub równoważny. </w:t>
      </w:r>
      <w:r w:rsidR="003804D9">
        <w:rPr>
          <w:rFonts w:cs="Arial"/>
        </w:rPr>
        <w:t xml:space="preserve"> </w:t>
      </w:r>
      <w:r w:rsidR="00333A89" w:rsidRPr="00024B16">
        <w:rPr>
          <w:rFonts w:cs="Arial"/>
        </w:rPr>
        <w:t xml:space="preserve"> Średnica części odpływowej pionu powinna być jednakowa na całej wysokości i nie powinna być mniejsza od największej średnicy podejśc</w:t>
      </w:r>
      <w:r w:rsidR="00333A89">
        <w:rPr>
          <w:rFonts w:cs="Arial"/>
        </w:rPr>
        <w:t xml:space="preserve">ia do tego pionu. Poszczególne </w:t>
      </w:r>
      <w:r w:rsidR="00333A89" w:rsidRPr="00024B16">
        <w:rPr>
          <w:rFonts w:cs="Arial"/>
        </w:rPr>
        <w:t>piony wyprowadzić jako rurę wentylacyjną</w:t>
      </w:r>
      <w:r w:rsidR="00333A89">
        <w:rPr>
          <w:rFonts w:cs="Arial"/>
        </w:rPr>
        <w:t xml:space="preserve"> </w:t>
      </w:r>
      <w:r w:rsidR="00075980">
        <w:rPr>
          <w:rFonts w:cs="Arial"/>
        </w:rPr>
        <w:t xml:space="preserve">ponad dach. </w:t>
      </w:r>
    </w:p>
    <w:p w14:paraId="14FF0C0D" w14:textId="2BF8B613" w:rsidR="00075980" w:rsidRPr="00D16395" w:rsidRDefault="00075980" w:rsidP="0098487B">
      <w:pPr>
        <w:autoSpaceDE w:val="0"/>
        <w:autoSpaceDN w:val="0"/>
        <w:adjustRightInd w:val="0"/>
        <w:spacing w:line="360" w:lineRule="auto"/>
      </w:pPr>
      <w:r>
        <w:t>O</w:t>
      </w:r>
      <w:r w:rsidR="00261A58">
        <w:t xml:space="preserve">dwodnienie posadzki pomieszczeń odbierających ścieki technologiczne projektuje się jako higieniczne ze stali nierdzewnej z blokadą zapachową (syfon) – wpusty i koryta odwodnienia liniowego – odpływ pionowy DN100, ruszt antypoślizgowy i kosz osadczy wpusty, ruszt płytowy odwodnienie liniowe. Odwodnienie posadzki pozostałych pomieszczeń poprzez wpusty podłogowe z odpływem pionowym DN50 i DN100 z systemową blokada zapachową (syfon). </w:t>
      </w:r>
      <w:r w:rsidR="00D16395">
        <w:t>Lokalizacja</w:t>
      </w:r>
      <w:r w:rsidR="00A40CC8">
        <w:t xml:space="preserve"> </w:t>
      </w:r>
      <w:r w:rsidR="00D16395">
        <w:t xml:space="preserve">wpustów zgodnie </w:t>
      </w:r>
      <w:r w:rsidR="00261A58">
        <w:br/>
      </w:r>
      <w:r w:rsidR="00D16395">
        <w:t xml:space="preserve"> częścią graficzną opracowania. </w:t>
      </w:r>
    </w:p>
    <w:p w14:paraId="52FDCA28" w14:textId="0D6F0B07" w:rsidR="00A82964" w:rsidRDefault="00A82964" w:rsidP="00A82964">
      <w:pPr>
        <w:pStyle w:val="Nagwek"/>
        <w:tabs>
          <w:tab w:val="clear" w:pos="4536"/>
          <w:tab w:val="clear" w:pos="9072"/>
        </w:tabs>
        <w:spacing w:after="160" w:line="360" w:lineRule="auto"/>
        <w:rPr>
          <w:rFonts w:cs="Arial"/>
        </w:rPr>
      </w:pPr>
      <w:r w:rsidRPr="004E46D9">
        <w:rPr>
          <w:rFonts w:cs="Arial"/>
        </w:rPr>
        <w:t xml:space="preserve">Izolację </w:t>
      </w:r>
      <w:r>
        <w:rPr>
          <w:rFonts w:cs="Arial"/>
        </w:rPr>
        <w:t xml:space="preserve">przewodów sanitarnych </w:t>
      </w:r>
      <w:r w:rsidRPr="004E46D9">
        <w:rPr>
          <w:rFonts w:cs="Arial"/>
        </w:rPr>
        <w:t xml:space="preserve">wykonać zgodnie </w:t>
      </w:r>
      <w:r>
        <w:rPr>
          <w:rFonts w:cs="Arial"/>
        </w:rPr>
        <w:t xml:space="preserve">załącznikiem nr 2 do </w:t>
      </w:r>
      <w:r w:rsidRPr="00C3109A">
        <w:rPr>
          <w:rFonts w:cs="Arial"/>
          <w:i/>
        </w:rPr>
        <w:t>Rozporządzenia Ministra Infrastruktury w sprawie warunków technicznych, jakim powinny odpowiadać budynki i ich usytuowanie</w:t>
      </w:r>
      <w:r>
        <w:rPr>
          <w:rFonts w:cs="Arial"/>
          <w:i/>
        </w:rPr>
        <w:t xml:space="preserve"> </w:t>
      </w:r>
      <w:r>
        <w:rPr>
          <w:rFonts w:cs="Arial"/>
        </w:rPr>
        <w:t xml:space="preserve">dotyczący minimalnej grubości izolacji cieplnej przewodów i komponentów </w:t>
      </w:r>
      <w:r w:rsidRPr="00C3109A">
        <w:rPr>
          <w:rFonts w:cs="Arial"/>
        </w:rPr>
        <w:t>przy założeniu, że współczynnik przewodzenia ciepła materiału izolacyjnego wynosi λ = 0,035 W/(</w:t>
      </w:r>
      <w:proofErr w:type="spellStart"/>
      <w:r w:rsidRPr="00C3109A">
        <w:rPr>
          <w:rFonts w:cs="Arial"/>
        </w:rPr>
        <w:t>m·K</w:t>
      </w:r>
      <w:proofErr w:type="spellEnd"/>
      <w:r w:rsidRPr="00C3109A">
        <w:rPr>
          <w:rFonts w:cs="Arial"/>
        </w:rPr>
        <w:t>)</w:t>
      </w:r>
      <w:r>
        <w:rPr>
          <w:rFonts w:cs="Arial"/>
        </w:rPr>
        <w:t>:</w:t>
      </w:r>
    </w:p>
    <w:p w14:paraId="0053A05A" w14:textId="52E87699" w:rsidR="00A82964" w:rsidRDefault="00261A58" w:rsidP="00A82964">
      <w:pPr>
        <w:pStyle w:val="Nagwek"/>
        <w:tabs>
          <w:tab w:val="clear" w:pos="4536"/>
          <w:tab w:val="clear" w:pos="9072"/>
        </w:tabs>
        <w:spacing w:after="160" w:line="360" w:lineRule="auto"/>
        <w:rPr>
          <w:rFonts w:cs="Arial"/>
        </w:rPr>
      </w:pPr>
      <w:r>
        <w:rPr>
          <w:noProof/>
          <w:lang w:eastAsia="pl-PL"/>
        </w:rPr>
        <w:lastRenderedPageBreak/>
        <w:drawing>
          <wp:inline distT="0" distB="0" distL="0" distR="0" wp14:anchorId="7245D844" wp14:editId="7C869AAA">
            <wp:extent cx="5724525" cy="517296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49885" cy="5195878"/>
                    </a:xfrm>
                    <a:prstGeom prst="rect">
                      <a:avLst/>
                    </a:prstGeom>
                  </pic:spPr>
                </pic:pic>
              </a:graphicData>
            </a:graphic>
          </wp:inline>
        </w:drawing>
      </w:r>
    </w:p>
    <w:p w14:paraId="1697E3C2" w14:textId="3B1ABBC0" w:rsidR="00A82964" w:rsidRPr="004E46D9" w:rsidRDefault="00A82964" w:rsidP="00A82964">
      <w:pPr>
        <w:spacing w:line="360" w:lineRule="auto"/>
      </w:pPr>
      <w:r w:rsidRPr="004E46D9">
        <w:t xml:space="preserve">Zastosowana izolacja </w:t>
      </w:r>
      <w:r>
        <w:t xml:space="preserve">spełnia </w:t>
      </w:r>
      <w:r w:rsidRPr="004E46D9">
        <w:t xml:space="preserve">obecne wymagania ochrony przeciwpożarowej tj. klasa reakcji na ogień. Projektuje się izolację z pianki polietylenowej THERMAFLEX </w:t>
      </w:r>
      <w:proofErr w:type="spellStart"/>
      <w:r w:rsidRPr="004E46D9">
        <w:t>ThermaSmart</w:t>
      </w:r>
      <w:proofErr w:type="spellEnd"/>
      <w:r w:rsidRPr="004E46D9">
        <w:t xml:space="preserve"> PRO lub równoważna </w:t>
      </w:r>
      <w:r>
        <w:br/>
      </w:r>
      <w:r w:rsidRPr="004E46D9">
        <w:t>o klasie nierozpr</w:t>
      </w:r>
      <w:r>
        <w:t xml:space="preserve">zestrzeniania ognia BL – s1, d0. </w:t>
      </w:r>
    </w:p>
    <w:p w14:paraId="33368ED2" w14:textId="4F6C6E16" w:rsidR="00A82964" w:rsidRPr="00261A58" w:rsidRDefault="00A82964" w:rsidP="00261A58">
      <w:pPr>
        <w:spacing w:line="360" w:lineRule="auto"/>
      </w:pPr>
      <w:r w:rsidRPr="004E46D9">
        <w:t>Montaż izolacji cieplnej rozpoczynać po uprzednim przeprowadzeniu wymaganych prób szczelności oraz po potwierdzeniu prawidłowości wykonania powyższych robót protokołem odbioru. Powierzchnia rurociągu lub urządzenia ma być czysta i sucha. Nie dopuszcza się wykonywania izolacji cieplnych na powierzchniach zanieczyszczonych</w:t>
      </w:r>
      <w:r>
        <w:t xml:space="preserve"> ziemią, cementem, smarami itp.</w:t>
      </w:r>
    </w:p>
    <w:p w14:paraId="4F11CC7B" w14:textId="4CBD681C" w:rsidR="00A82964" w:rsidRPr="0059274A" w:rsidRDefault="00A82964" w:rsidP="00C85336">
      <w:pPr>
        <w:spacing w:line="360" w:lineRule="auto"/>
        <w:jc w:val="left"/>
        <w:rPr>
          <w:rFonts w:ascii="Calibri" w:hAnsi="Calibri" w:cs="Calibri"/>
          <w:color w:val="000000" w:themeColor="text1"/>
          <w:shd w:val="clear" w:color="auto" w:fill="FFFFFF"/>
        </w:rPr>
      </w:pPr>
      <w:r w:rsidRPr="00B4636F">
        <w:rPr>
          <w:rFonts w:ascii="Calibri" w:hAnsi="Calibri" w:cs="Calibri"/>
          <w:color w:val="000000" w:themeColor="text1"/>
          <w:shd w:val="clear" w:color="auto" w:fill="FFFFFF"/>
        </w:rPr>
        <w:t xml:space="preserve">W przypadku układania podejść instalacyjnych </w:t>
      </w:r>
      <w:proofErr w:type="spellStart"/>
      <w:r w:rsidRPr="00B4636F">
        <w:rPr>
          <w:rFonts w:ascii="Calibri" w:hAnsi="Calibri" w:cs="Calibri"/>
          <w:color w:val="000000" w:themeColor="text1"/>
          <w:shd w:val="clear" w:color="auto" w:fill="FFFFFF"/>
        </w:rPr>
        <w:t>wod</w:t>
      </w:r>
      <w:proofErr w:type="spellEnd"/>
      <w:r w:rsidRPr="00B4636F">
        <w:rPr>
          <w:rFonts w:ascii="Calibri" w:hAnsi="Calibri" w:cs="Calibri"/>
          <w:color w:val="000000" w:themeColor="text1"/>
          <w:shd w:val="clear" w:color="auto" w:fill="FFFFFF"/>
        </w:rPr>
        <w:t>. -kan.  w bruzdach ściennych należy dokładnie wypełnić</w:t>
      </w:r>
      <w:r w:rsidR="00261A58">
        <w:rPr>
          <w:rFonts w:ascii="Calibri" w:hAnsi="Calibri" w:cs="Calibri"/>
          <w:color w:val="000000" w:themeColor="text1"/>
          <w:shd w:val="clear" w:color="auto" w:fill="FFFFFF"/>
        </w:rPr>
        <w:t xml:space="preserve"> zaprawą lub betonem przestrzeń</w:t>
      </w:r>
      <w:r w:rsidRPr="00B4636F">
        <w:rPr>
          <w:rFonts w:ascii="Calibri" w:hAnsi="Calibri" w:cs="Calibri"/>
          <w:color w:val="000000" w:themeColor="text1"/>
          <w:shd w:val="clear" w:color="auto" w:fill="FFFFFF"/>
        </w:rPr>
        <w:t xml:space="preserve"> wokół rur. Pozostawione w ścianach pustki w znaczący sposób mogą wpłynąć na obniżenie izolacyjności akustycznej ściany.</w:t>
      </w:r>
      <w:r w:rsidR="00C85336">
        <w:rPr>
          <w:rFonts w:ascii="Calibri" w:hAnsi="Calibri" w:cs="Calibri"/>
          <w:color w:val="000000" w:themeColor="text1"/>
          <w:shd w:val="clear" w:color="auto" w:fill="FFFFFF"/>
        </w:rPr>
        <w:br/>
      </w:r>
      <w:r w:rsidR="00C85336">
        <w:rPr>
          <w:rFonts w:ascii="Calibri" w:hAnsi="Calibri" w:cs="Calibri"/>
          <w:color w:val="000000" w:themeColor="text1"/>
          <w:shd w:val="clear" w:color="auto" w:fill="FFFFFF"/>
        </w:rPr>
        <w:br/>
      </w:r>
      <w:r w:rsidR="00C85336">
        <w:rPr>
          <w:rFonts w:ascii="Calibri" w:hAnsi="Calibri" w:cs="Calibri"/>
          <w:color w:val="000000" w:themeColor="text1"/>
          <w:shd w:val="clear" w:color="auto" w:fill="FFFFFF"/>
        </w:rPr>
        <w:br/>
      </w:r>
    </w:p>
    <w:p w14:paraId="4280D766" w14:textId="705BA317" w:rsidR="0059274A" w:rsidRPr="0059274A" w:rsidRDefault="00C33F50" w:rsidP="00F53852">
      <w:pPr>
        <w:pStyle w:val="Nagwek2"/>
        <w:numPr>
          <w:ilvl w:val="1"/>
          <w:numId w:val="10"/>
        </w:numPr>
        <w:pBdr>
          <w:left w:val="single" w:sz="24" w:space="4" w:color="4F81BD"/>
        </w:pBdr>
        <w:rPr>
          <w:szCs w:val="28"/>
        </w:rPr>
      </w:pPr>
      <w:bookmarkStart w:id="8" w:name="_Toc145071385"/>
      <w:r>
        <w:rPr>
          <w:szCs w:val="28"/>
        </w:rPr>
        <w:lastRenderedPageBreak/>
        <w:t xml:space="preserve">Zewnętrzna instalacja </w:t>
      </w:r>
      <w:proofErr w:type="spellStart"/>
      <w:r>
        <w:rPr>
          <w:szCs w:val="28"/>
        </w:rPr>
        <w:t>wod</w:t>
      </w:r>
      <w:proofErr w:type="spellEnd"/>
      <w:r>
        <w:rPr>
          <w:szCs w:val="28"/>
        </w:rPr>
        <w:t xml:space="preserve"> – </w:t>
      </w:r>
      <w:proofErr w:type="spellStart"/>
      <w:r>
        <w:rPr>
          <w:szCs w:val="28"/>
        </w:rPr>
        <w:t>kan</w:t>
      </w:r>
      <w:proofErr w:type="spellEnd"/>
      <w:r>
        <w:rPr>
          <w:szCs w:val="28"/>
        </w:rPr>
        <w:t>, kanalizacja deszczowa</w:t>
      </w:r>
      <w:r w:rsidRPr="005E7E5A">
        <w:rPr>
          <w:szCs w:val="28"/>
        </w:rPr>
        <w:t>:</w:t>
      </w:r>
      <w:bookmarkEnd w:id="8"/>
      <w:r w:rsidRPr="005E7E5A">
        <w:rPr>
          <w:szCs w:val="28"/>
        </w:rPr>
        <w:t xml:space="preserve"> </w:t>
      </w:r>
    </w:p>
    <w:p w14:paraId="7226518B" w14:textId="63E34F7D" w:rsidR="0059274A" w:rsidRDefault="0059274A" w:rsidP="0059274A">
      <w:pPr>
        <w:spacing w:after="0" w:line="360" w:lineRule="auto"/>
        <w:rPr>
          <w:shd w:val="clear" w:color="auto" w:fill="FFFFFF"/>
        </w:rPr>
      </w:pPr>
      <w:r w:rsidRPr="00E266BC">
        <w:rPr>
          <w:shd w:val="clear" w:color="auto" w:fill="FFFFFF"/>
        </w:rPr>
        <w:t xml:space="preserve">Zaopatrzenie w wodę na cele </w:t>
      </w:r>
      <w:proofErr w:type="spellStart"/>
      <w:r w:rsidRPr="00E266BC">
        <w:rPr>
          <w:shd w:val="clear" w:color="auto" w:fill="FFFFFF"/>
        </w:rPr>
        <w:t>socjalno</w:t>
      </w:r>
      <w:proofErr w:type="spellEnd"/>
      <w:r w:rsidRPr="00E266BC">
        <w:rPr>
          <w:shd w:val="clear" w:color="auto" w:fill="FFFFFF"/>
        </w:rPr>
        <w:t xml:space="preserve"> – bytowe</w:t>
      </w:r>
      <w:r>
        <w:rPr>
          <w:shd w:val="clear" w:color="auto" w:fill="FFFFFF"/>
        </w:rPr>
        <w:t xml:space="preserve"> i edukacyjne projektowanego budynku</w:t>
      </w:r>
      <w:r w:rsidRPr="00E266BC">
        <w:rPr>
          <w:shd w:val="clear" w:color="auto" w:fill="FFFFFF"/>
        </w:rPr>
        <w:t xml:space="preserve">, realizowane będzie projektowanym odcinkiem zewnętrznej instalacji wodociągowej od </w:t>
      </w:r>
      <w:r>
        <w:rPr>
          <w:shd w:val="clear" w:color="auto" w:fill="FFFFFF"/>
        </w:rPr>
        <w:t xml:space="preserve">studni wodomierzowej </w:t>
      </w:r>
      <w:r>
        <w:rPr>
          <w:shd w:val="clear" w:color="auto" w:fill="FFFFFF"/>
        </w:rPr>
        <w:br/>
        <w:t>z opomiarowaniem głównym do wejścia do budynku. Projektuje się wyprowadzenie podejścia pod budynek laboratorium stanowiący odrębny etap projektowy – podejście we wskazanym na planie zagospodar</w:t>
      </w:r>
      <w:r w:rsidR="00204307">
        <w:rPr>
          <w:shd w:val="clear" w:color="auto" w:fill="FFFFFF"/>
        </w:rPr>
        <w:t>owania terenu miejscu zaślepić – węzeł w10.</w:t>
      </w:r>
    </w:p>
    <w:p w14:paraId="5A9FEBCF" w14:textId="77777777" w:rsidR="0059274A" w:rsidRDefault="0059274A" w:rsidP="0059274A">
      <w:pPr>
        <w:spacing w:after="0" w:line="360" w:lineRule="auto"/>
        <w:rPr>
          <w:shd w:val="clear" w:color="auto" w:fill="FFFFFF"/>
        </w:rPr>
      </w:pPr>
      <w:r>
        <w:rPr>
          <w:shd w:val="clear" w:color="auto" w:fill="FFFFFF"/>
        </w:rPr>
        <w:br/>
        <w:t xml:space="preserve">Zewnętrzną ochronę przeciwpożarową zapewniają miejskie hydranty zewnętrzne. </w:t>
      </w:r>
    </w:p>
    <w:p w14:paraId="65033AA9" w14:textId="110AF7CA" w:rsidR="0059274A" w:rsidRDefault="0059274A" w:rsidP="0059274A">
      <w:pPr>
        <w:spacing w:after="0" w:line="360" w:lineRule="auto"/>
        <w:rPr>
          <w:shd w:val="clear" w:color="auto" w:fill="FFFFFF"/>
        </w:rPr>
      </w:pPr>
    </w:p>
    <w:p w14:paraId="47EE5B55" w14:textId="1FA9A266" w:rsidR="0059274A" w:rsidRPr="00E266BC" w:rsidRDefault="0059274A" w:rsidP="0059274A">
      <w:pPr>
        <w:spacing w:after="0" w:line="360" w:lineRule="auto"/>
        <w:rPr>
          <w:shd w:val="clear" w:color="auto" w:fill="FFFFFF"/>
        </w:rPr>
      </w:pPr>
      <w:r w:rsidRPr="00E266BC">
        <w:rPr>
          <w:shd w:val="clear" w:color="auto" w:fill="FFFFFF"/>
        </w:rPr>
        <w:t xml:space="preserve">Odcinki zewnętrznej instalacji wodociągowej projektuje się z rur ciśnieniowych PE100 SDR11 PN16. Przewody wodociągowe należy wykonać na warstwie podsypki 10 cm na głębokości </w:t>
      </w:r>
      <w:r>
        <w:rPr>
          <w:shd w:val="clear" w:color="auto" w:fill="FFFFFF"/>
        </w:rPr>
        <w:t xml:space="preserve">wskazanej na profilu podłużnym ale nie płycej niż </w:t>
      </w:r>
      <w:r w:rsidRPr="00E266BC">
        <w:rPr>
          <w:shd w:val="clear" w:color="auto" w:fill="FFFFFF"/>
        </w:rPr>
        <w:t>1,</w:t>
      </w:r>
      <w:r>
        <w:rPr>
          <w:shd w:val="clear" w:color="auto" w:fill="FFFFFF"/>
        </w:rPr>
        <w:t>6</w:t>
      </w:r>
      <w:r w:rsidRPr="00E266BC">
        <w:rPr>
          <w:shd w:val="clear" w:color="auto" w:fill="FFFFFF"/>
        </w:rPr>
        <w:t xml:space="preserve"> m w wykopie otwartym. Załamania trasy projektuje się jako kolana</w:t>
      </w:r>
      <w:r w:rsidR="00204307">
        <w:rPr>
          <w:shd w:val="clear" w:color="auto" w:fill="FFFFFF"/>
        </w:rPr>
        <w:t xml:space="preserve"> PE </w:t>
      </w:r>
      <w:r w:rsidRPr="00E266BC">
        <w:rPr>
          <w:shd w:val="clear" w:color="auto" w:fill="FFFFFF"/>
        </w:rPr>
        <w:t xml:space="preserve">/trójniki </w:t>
      </w:r>
      <w:r>
        <w:rPr>
          <w:shd w:val="clear" w:color="auto" w:fill="FFFFFF"/>
        </w:rPr>
        <w:t>żeliwne o połączeniu kołnierzowym</w:t>
      </w:r>
      <w:r w:rsidRPr="00E266BC">
        <w:rPr>
          <w:shd w:val="clear" w:color="auto" w:fill="FFFFFF"/>
        </w:rPr>
        <w:t xml:space="preserve">. Połączenia wykonać metodą nierozłączną – zgrzewanie </w:t>
      </w:r>
      <w:r>
        <w:rPr>
          <w:shd w:val="clear" w:color="auto" w:fill="FFFFFF"/>
        </w:rPr>
        <w:t>elektrooporowe dla średnicy do DN65 włącznie, powyżej projektuje się łączenie przewodów poprzez zgrzewanie doczołowe.</w:t>
      </w:r>
    </w:p>
    <w:p w14:paraId="1E32A1F9" w14:textId="77777777" w:rsidR="0059274A" w:rsidRDefault="0059274A" w:rsidP="0059274A">
      <w:pPr>
        <w:spacing w:after="0" w:line="360" w:lineRule="auto"/>
        <w:rPr>
          <w:shd w:val="clear" w:color="auto" w:fill="FFFFFF"/>
        </w:rPr>
      </w:pPr>
    </w:p>
    <w:p w14:paraId="177C9BFC" w14:textId="24FF4A6A" w:rsidR="0059274A" w:rsidRDefault="0059274A" w:rsidP="0059274A">
      <w:pPr>
        <w:spacing w:after="0" w:line="360" w:lineRule="auto"/>
        <w:rPr>
          <w:shd w:val="clear" w:color="auto" w:fill="FFFFFF"/>
        </w:rPr>
      </w:pPr>
      <w:r w:rsidRPr="00E266BC">
        <w:rPr>
          <w:shd w:val="clear" w:color="auto" w:fill="FFFFFF"/>
        </w:rPr>
        <w:t xml:space="preserve">Uzbrojenie zewnętrznej instalacji wodociągowej stanowić będzie zasuwa odcinająca z żeliwa sferoidalnego </w:t>
      </w:r>
      <w:r>
        <w:rPr>
          <w:shd w:val="clear" w:color="auto" w:fill="FFFFFF"/>
        </w:rPr>
        <w:t xml:space="preserve">DN65 i DN80 kołnierzowa – </w:t>
      </w:r>
      <w:r w:rsidRPr="00E266BC">
        <w:rPr>
          <w:shd w:val="clear" w:color="auto" w:fill="FFFFFF"/>
        </w:rPr>
        <w:t>trzpień zasuwy wyprowadzić do skrzynki ulicznej 15 – 20 cm pod pokrywę i oznaczyć w terenie tabliczką informacyjną, skrzynkę uliczną projektuje się jako przejezdn</w:t>
      </w:r>
      <w:r>
        <w:rPr>
          <w:shd w:val="clear" w:color="auto" w:fill="FFFFFF"/>
        </w:rPr>
        <w:t xml:space="preserve">ą. </w:t>
      </w:r>
    </w:p>
    <w:p w14:paraId="2278D3D0" w14:textId="77777777" w:rsidR="0059274A" w:rsidRDefault="0059274A" w:rsidP="0059274A">
      <w:pPr>
        <w:spacing w:after="0" w:line="360" w:lineRule="auto"/>
        <w:rPr>
          <w:shd w:val="clear" w:color="auto" w:fill="FFFFFF"/>
        </w:rPr>
      </w:pPr>
    </w:p>
    <w:p w14:paraId="10628E0F" w14:textId="4B4B56F1" w:rsidR="0059274A" w:rsidRDefault="0059274A" w:rsidP="0059274A">
      <w:pPr>
        <w:spacing w:after="0" w:line="360" w:lineRule="auto"/>
        <w:rPr>
          <w:shd w:val="clear" w:color="auto" w:fill="FFFFFF"/>
        </w:rPr>
      </w:pPr>
      <w:r w:rsidRPr="00E266BC">
        <w:rPr>
          <w:shd w:val="clear" w:color="auto" w:fill="FFFFFF"/>
        </w:rPr>
        <w:t xml:space="preserve">Włączenie do </w:t>
      </w:r>
      <w:r>
        <w:rPr>
          <w:shd w:val="clear" w:color="auto" w:fill="FFFFFF"/>
        </w:rPr>
        <w:t xml:space="preserve">miejskiej </w:t>
      </w:r>
      <w:r w:rsidRPr="00E266BC">
        <w:rPr>
          <w:shd w:val="clear" w:color="auto" w:fill="FFFFFF"/>
        </w:rPr>
        <w:t>sieci wodociągowej na warunkach określonych przez gestora sieci – projektowane pr</w:t>
      </w:r>
      <w:r>
        <w:rPr>
          <w:shd w:val="clear" w:color="auto" w:fill="FFFFFF"/>
        </w:rPr>
        <w:t>zyłącze wodociągowe zakończone studnią</w:t>
      </w:r>
      <w:r w:rsidRPr="00E266BC">
        <w:rPr>
          <w:shd w:val="clear" w:color="auto" w:fill="FFFFFF"/>
        </w:rPr>
        <w:t xml:space="preserve"> wodomierzową. Przyłącze oraz szczegół opomiarowania głównego według odrębnego opracowania.  </w:t>
      </w:r>
    </w:p>
    <w:p w14:paraId="6B3733B2" w14:textId="77777777" w:rsidR="0059274A" w:rsidRPr="00F076CC" w:rsidRDefault="0059274A" w:rsidP="0059274A">
      <w:pPr>
        <w:pStyle w:val="Nagwek"/>
        <w:tabs>
          <w:tab w:val="clear" w:pos="4536"/>
          <w:tab w:val="clear" w:pos="9072"/>
        </w:tabs>
        <w:spacing w:line="360" w:lineRule="auto"/>
        <w:rPr>
          <w:rFonts w:cs="Arial"/>
        </w:rPr>
      </w:pPr>
      <w:r>
        <w:rPr>
          <w:shd w:val="clear" w:color="auto" w:fill="FFFFFF"/>
        </w:rPr>
        <w:br/>
      </w:r>
      <w:r w:rsidRPr="0059274A">
        <w:rPr>
          <w:shd w:val="clear" w:color="auto" w:fill="FFFFFF"/>
        </w:rPr>
        <w:t>Zaprojektowano podlicznik w studni wodomierzowych z kręgów betonowych klasy C35/45, wodoszczelności W8, nasiąkliwości 4%, mrozoodporności F100.</w:t>
      </w:r>
      <w:r>
        <w:rPr>
          <w:shd w:val="clear" w:color="auto" w:fill="FFFFFF"/>
        </w:rPr>
        <w:t xml:space="preserve"> Lokalizacja zgodnie z planem </w:t>
      </w:r>
      <w:proofErr w:type="spellStart"/>
      <w:r>
        <w:rPr>
          <w:shd w:val="clear" w:color="auto" w:fill="FFFFFF"/>
        </w:rPr>
        <w:t>sytuacyjno</w:t>
      </w:r>
      <w:proofErr w:type="spellEnd"/>
      <w:r>
        <w:rPr>
          <w:shd w:val="clear" w:color="auto" w:fill="FFFFFF"/>
        </w:rPr>
        <w:t xml:space="preserve"> – wysokościowym.</w:t>
      </w:r>
      <w:r w:rsidRPr="0059274A">
        <w:rPr>
          <w:shd w:val="clear" w:color="auto" w:fill="FFFFFF"/>
        </w:rPr>
        <w:t xml:space="preserve"> Dolną część studzienki wyposażyć w zagłębienie na pompę zatapialną. Dno studni wyprofilować ze spadkiem w kierunku zagłębienia celem zapewnienia swobodnego spływu wody. Studnia powinna posiadać stopnie </w:t>
      </w:r>
      <w:proofErr w:type="spellStart"/>
      <w:r w:rsidRPr="0059274A">
        <w:rPr>
          <w:shd w:val="clear" w:color="auto" w:fill="FFFFFF"/>
        </w:rPr>
        <w:t>złazowe</w:t>
      </w:r>
      <w:proofErr w:type="spellEnd"/>
      <w:r w:rsidRPr="0059274A">
        <w:rPr>
          <w:shd w:val="clear" w:color="auto" w:fill="FFFFFF"/>
        </w:rPr>
        <w:t xml:space="preserve">, żeliwne montowane fabrycznie co </w:t>
      </w:r>
      <w:smartTag w:uri="urn:schemas-microsoft-com:office:smarttags" w:element="metricconverter">
        <w:smartTagPr>
          <w:attr w:name="ProductID" w:val="30 cm"/>
        </w:smartTagPr>
        <w:r w:rsidRPr="0059274A">
          <w:rPr>
            <w:shd w:val="clear" w:color="auto" w:fill="FFFFFF"/>
          </w:rPr>
          <w:t>30 cm</w:t>
        </w:r>
      </w:smartTag>
      <w:r w:rsidRPr="0059274A">
        <w:rPr>
          <w:shd w:val="clear" w:color="auto" w:fill="FFFFFF"/>
        </w:rPr>
        <w:t xml:space="preserve"> mijankowo w dwóch rzędach. Studnię wodomierzowa projektuje się jako zwieńczoną włazem żeliwnym klasy C250 (lokalizacja teren zielony) posadowionym na płycie pokrywowej. Studnię wykonać w sposób gwarantujący szczelność konstrukcji na infiltrację oraz ewentualną </w:t>
      </w:r>
      <w:proofErr w:type="spellStart"/>
      <w:r w:rsidRPr="0059274A">
        <w:rPr>
          <w:shd w:val="clear" w:color="auto" w:fill="FFFFFF"/>
        </w:rPr>
        <w:t>eksfiltrację</w:t>
      </w:r>
      <w:proofErr w:type="spellEnd"/>
      <w:r w:rsidRPr="0059274A">
        <w:rPr>
          <w:shd w:val="clear" w:color="auto" w:fill="FFFFFF"/>
        </w:rPr>
        <w:t xml:space="preserve">. Przejście rury przez ścianę studni wykonać stosując przejścia szczelne systemowe dla rur PE w ścianach studni (zaleca się wykonanie otworów i montaż przejść szczelnych u producenta kręgów trakcie wylewania kręgu). Zabezpieczenie przed przemarzaniem stanowić będzie w górnej części studni izolacja cieplna w postaci </w:t>
      </w:r>
      <w:r w:rsidRPr="0059274A">
        <w:rPr>
          <w:shd w:val="clear" w:color="auto" w:fill="FFFFFF"/>
        </w:rPr>
        <w:lastRenderedPageBreak/>
        <w:t xml:space="preserve">warstwy styropianu grubości 5 cm. </w:t>
      </w:r>
      <w:r w:rsidRPr="00F076CC">
        <w:rPr>
          <w:rFonts w:cs="Arial"/>
        </w:rPr>
        <w:t xml:space="preserve">Przewody wentylacyjne studni </w:t>
      </w:r>
      <w:proofErr w:type="spellStart"/>
      <w:r w:rsidRPr="00F076CC">
        <w:rPr>
          <w:rFonts w:cs="Arial"/>
        </w:rPr>
        <w:t>nawiewno</w:t>
      </w:r>
      <w:proofErr w:type="spellEnd"/>
      <w:r w:rsidRPr="00F076CC">
        <w:rPr>
          <w:rFonts w:cs="Arial"/>
        </w:rPr>
        <w:t xml:space="preserve"> – wywiewne wyprowadzić na zewnątrz studni i zakończyć kominkami wywiewnymi zlokalizowanymi 0,5 m nad terenem. Lokalizacja kominków wywiewnych tylko w terenie zielonym. </w:t>
      </w:r>
    </w:p>
    <w:p w14:paraId="0CE4B0C4" w14:textId="0F44372B" w:rsidR="0059274A" w:rsidRPr="00F076CC" w:rsidRDefault="0059274A" w:rsidP="0059274A">
      <w:pPr>
        <w:spacing w:after="0" w:line="360" w:lineRule="auto"/>
        <w:rPr>
          <w:rFonts w:cs="Arial"/>
        </w:rPr>
      </w:pPr>
      <w:r>
        <w:rPr>
          <w:shd w:val="clear" w:color="auto" w:fill="FFFFFF"/>
        </w:rPr>
        <w:br/>
      </w:r>
      <w:r>
        <w:rPr>
          <w:rFonts w:cs="Calibri"/>
        </w:rPr>
        <w:t>Obliczeniowe</w:t>
      </w:r>
      <w:r w:rsidRPr="00F076CC">
        <w:rPr>
          <w:rFonts w:cs="Calibri"/>
        </w:rPr>
        <w:t xml:space="preserve"> zapotrzebowanie na wodę dla </w:t>
      </w:r>
      <w:r>
        <w:rPr>
          <w:rFonts w:cs="Calibri"/>
        </w:rPr>
        <w:t xml:space="preserve">budynku </w:t>
      </w:r>
      <w:r w:rsidRPr="00F076CC">
        <w:rPr>
          <w:rFonts w:cs="Calibri"/>
        </w:rPr>
        <w:t xml:space="preserve">wynosi 3,03 l/s. </w:t>
      </w:r>
      <w:r>
        <w:rPr>
          <w:rFonts w:cs="Arial"/>
        </w:rPr>
        <w:t xml:space="preserve">Projektuje się zatem </w:t>
      </w:r>
      <w:r w:rsidRPr="00F076CC">
        <w:rPr>
          <w:rFonts w:cs="Arial"/>
        </w:rPr>
        <w:t xml:space="preserve">opomiarowanie składające się z: </w:t>
      </w:r>
    </w:p>
    <w:p w14:paraId="3C5DF412" w14:textId="77777777" w:rsidR="0059274A" w:rsidRPr="00F076CC" w:rsidRDefault="0059274A" w:rsidP="00F53852">
      <w:pPr>
        <w:pStyle w:val="Akapitzlist"/>
        <w:numPr>
          <w:ilvl w:val="0"/>
          <w:numId w:val="13"/>
        </w:numPr>
        <w:spacing w:after="0" w:line="360" w:lineRule="auto"/>
        <w:rPr>
          <w:rFonts w:cs="Arial"/>
        </w:rPr>
      </w:pPr>
      <w:r w:rsidRPr="00F076CC">
        <w:rPr>
          <w:rFonts w:cs="Arial"/>
        </w:rPr>
        <w:t xml:space="preserve">zaworu odcinającego przelotowo – grzybkowego DN65 (2 ½``) przed i za wodomierzem, </w:t>
      </w:r>
    </w:p>
    <w:p w14:paraId="7B691819" w14:textId="77777777" w:rsidR="0059274A" w:rsidRPr="00F076CC" w:rsidRDefault="0059274A" w:rsidP="00F53852">
      <w:pPr>
        <w:pStyle w:val="Akapitzlist"/>
        <w:numPr>
          <w:ilvl w:val="0"/>
          <w:numId w:val="13"/>
        </w:numPr>
        <w:spacing w:after="0" w:line="360" w:lineRule="auto"/>
        <w:rPr>
          <w:rFonts w:cs="Arial"/>
        </w:rPr>
      </w:pPr>
      <w:r w:rsidRPr="00F076CC">
        <w:rPr>
          <w:rFonts w:cs="Arial"/>
        </w:rPr>
        <w:t>wodomierza jednostrumieniowego klasy C DN32 o przepływie ciągłym Q</w:t>
      </w:r>
      <w:r w:rsidRPr="00F076CC">
        <w:rPr>
          <w:rFonts w:cs="Arial"/>
          <w:vertAlign w:val="subscript"/>
        </w:rPr>
        <w:t>3</w:t>
      </w:r>
      <w:r w:rsidRPr="00F076CC">
        <w:rPr>
          <w:rFonts w:cs="Arial"/>
        </w:rPr>
        <w:t xml:space="preserve"> = 10 m</w:t>
      </w:r>
      <w:r w:rsidRPr="00F076CC">
        <w:rPr>
          <w:rFonts w:cs="Arial"/>
          <w:vertAlign w:val="superscript"/>
        </w:rPr>
        <w:t>3</w:t>
      </w:r>
      <w:r w:rsidRPr="00F076CC">
        <w:rPr>
          <w:rFonts w:cs="Arial"/>
        </w:rPr>
        <w:t xml:space="preserve">/h, </w:t>
      </w:r>
    </w:p>
    <w:p w14:paraId="09CE74D1" w14:textId="77777777" w:rsidR="0059274A" w:rsidRPr="00F076CC" w:rsidRDefault="0059274A" w:rsidP="00F53852">
      <w:pPr>
        <w:pStyle w:val="Akapitzlist"/>
        <w:numPr>
          <w:ilvl w:val="0"/>
          <w:numId w:val="13"/>
        </w:numPr>
        <w:spacing w:after="0" w:line="360" w:lineRule="auto"/>
        <w:rPr>
          <w:rFonts w:cs="Arial"/>
        </w:rPr>
      </w:pPr>
      <w:r w:rsidRPr="00F076CC">
        <w:rPr>
          <w:rFonts w:cs="Arial"/>
        </w:rPr>
        <w:t xml:space="preserve">zaworu </w:t>
      </w:r>
      <w:proofErr w:type="spellStart"/>
      <w:r w:rsidRPr="00F076CC">
        <w:rPr>
          <w:rFonts w:cs="Arial"/>
        </w:rPr>
        <w:t>antyskażeniowego</w:t>
      </w:r>
      <w:proofErr w:type="spellEnd"/>
      <w:r w:rsidRPr="00F076CC">
        <w:rPr>
          <w:rFonts w:cs="Arial"/>
        </w:rPr>
        <w:t xml:space="preserve"> EA  2`` (DN50), </w:t>
      </w:r>
    </w:p>
    <w:p w14:paraId="5064219C" w14:textId="77777777" w:rsidR="0059274A" w:rsidRPr="00F076CC" w:rsidRDefault="0059274A" w:rsidP="00F53852">
      <w:pPr>
        <w:pStyle w:val="Akapitzlist"/>
        <w:numPr>
          <w:ilvl w:val="0"/>
          <w:numId w:val="13"/>
        </w:numPr>
        <w:spacing w:after="0" w:line="360" w:lineRule="auto"/>
        <w:rPr>
          <w:rFonts w:cs="Arial"/>
        </w:rPr>
      </w:pPr>
      <w:r w:rsidRPr="00F076CC">
        <w:rPr>
          <w:rFonts w:cs="Arial"/>
        </w:rPr>
        <w:t xml:space="preserve">zaworu spustowego DN15 służącemu kontroli jakości wody.  </w:t>
      </w:r>
    </w:p>
    <w:p w14:paraId="2C6A338B" w14:textId="77777777" w:rsidR="0059274A" w:rsidRPr="00F076CC" w:rsidRDefault="0059274A" w:rsidP="0059274A">
      <w:pPr>
        <w:spacing w:after="0" w:line="360" w:lineRule="auto"/>
        <w:rPr>
          <w:rFonts w:cs="Arial"/>
        </w:rPr>
      </w:pPr>
      <w:r w:rsidRPr="00F076CC">
        <w:rPr>
          <w:rFonts w:cs="Arial"/>
        </w:rPr>
        <w:t xml:space="preserve">Połączenie z przewodem PE projektuje się poprzez złączkę zaciskową  PE fi. 75/G 2 1/2`` </w:t>
      </w:r>
    </w:p>
    <w:p w14:paraId="73F52F7D" w14:textId="22951715" w:rsidR="0059274A" w:rsidRDefault="0059274A" w:rsidP="0059274A">
      <w:pPr>
        <w:spacing w:after="0" w:line="360" w:lineRule="auto"/>
        <w:rPr>
          <w:shd w:val="clear" w:color="auto" w:fill="FFFFFF"/>
        </w:rPr>
      </w:pPr>
    </w:p>
    <w:p w14:paraId="202BC759" w14:textId="18CFA6F7" w:rsidR="0059274A" w:rsidRPr="00E266BC" w:rsidRDefault="0059274A" w:rsidP="0059274A">
      <w:pPr>
        <w:spacing w:after="0" w:line="360" w:lineRule="auto"/>
        <w:rPr>
          <w:shd w:val="clear" w:color="auto" w:fill="FFFFFF"/>
        </w:rPr>
      </w:pPr>
      <w:r w:rsidRPr="00E266BC">
        <w:rPr>
          <w:shd w:val="clear" w:color="auto" w:fill="FFFFFF"/>
        </w:rPr>
        <w:t xml:space="preserve">Nad projektowanym przewodem ok. 0,5 m ułożyć taśmę </w:t>
      </w:r>
      <w:proofErr w:type="spellStart"/>
      <w:r w:rsidRPr="00E266BC">
        <w:rPr>
          <w:shd w:val="clear" w:color="auto" w:fill="FFFFFF"/>
        </w:rPr>
        <w:t>sygnalizacyjno</w:t>
      </w:r>
      <w:proofErr w:type="spellEnd"/>
      <w:r w:rsidRPr="00E266BC">
        <w:rPr>
          <w:shd w:val="clear" w:color="auto" w:fill="FFFFFF"/>
        </w:rPr>
        <w:t xml:space="preserve"> – ostrzegawczą koloru niebieskiego szerokości 200 mm. Wejście do budynku projektuje się w tulei ochronnej niepalnej typu AROT np. </w:t>
      </w:r>
      <w:proofErr w:type="spellStart"/>
      <w:r w:rsidRPr="00E266BC">
        <w:rPr>
          <w:shd w:val="clear" w:color="auto" w:fill="FFFFFF"/>
        </w:rPr>
        <w:t>Kabufle</w:t>
      </w:r>
      <w:r w:rsidR="0043107B">
        <w:rPr>
          <w:shd w:val="clear" w:color="auto" w:fill="FFFFFF"/>
        </w:rPr>
        <w:t>x</w:t>
      </w:r>
      <w:proofErr w:type="spellEnd"/>
      <w:r w:rsidR="0043107B">
        <w:rPr>
          <w:shd w:val="clear" w:color="auto" w:fill="FFFFFF"/>
        </w:rPr>
        <w:t xml:space="preserve"> na odcinku 1 m przed konstrukcją schodów. Końce tulei ochronnej w gruncie zabezpieczyć gumową manszetą. Na odcinki min. 0,5 m przed schodami projektuje się montaż przejścia PE/stal dn75/DN65 z uwagi na zasilanie hydrantów pożarowych wewnątrz budynku.  </w:t>
      </w:r>
    </w:p>
    <w:p w14:paraId="4A8B5B67" w14:textId="77777777" w:rsidR="0059274A" w:rsidRDefault="0059274A" w:rsidP="0059274A">
      <w:pPr>
        <w:spacing w:after="0" w:line="360" w:lineRule="auto"/>
        <w:rPr>
          <w:shd w:val="clear" w:color="auto" w:fill="FFFFFF"/>
        </w:rPr>
      </w:pPr>
    </w:p>
    <w:p w14:paraId="5F3E4F7D" w14:textId="354B3833" w:rsidR="0059274A" w:rsidRPr="00E266BC" w:rsidRDefault="0059274A" w:rsidP="0059274A">
      <w:pPr>
        <w:spacing w:after="0" w:line="360" w:lineRule="auto"/>
        <w:rPr>
          <w:shd w:val="clear" w:color="auto" w:fill="FFFFFF"/>
        </w:rPr>
      </w:pPr>
      <w:r w:rsidRPr="00E266BC">
        <w:rPr>
          <w:shd w:val="clear" w:color="auto" w:fill="FFFFFF"/>
        </w:rPr>
        <w:t>Wszystkie elementy mające kontakt z wodą muszą być dopuszczone do kontaktu z wodą pitną (posiadać Atest Higieniczny). Po ułożeniu przewodu wyk</w:t>
      </w:r>
      <w:r w:rsidR="0043107B">
        <w:rPr>
          <w:shd w:val="clear" w:color="auto" w:fill="FFFFFF"/>
        </w:rPr>
        <w:t xml:space="preserve">onać próbę szczelności zgodnie </w:t>
      </w:r>
      <w:r w:rsidRPr="00E266BC">
        <w:rPr>
          <w:shd w:val="clear" w:color="auto" w:fill="FFFFFF"/>
        </w:rPr>
        <w:t>z PN/B-10725:1997 „Wodociągi – Przewody zewnętrzne – Wymagania i badania”, a roboty budowlane wykonać zgodnie z  Warunkami Technicznymi Wykonania i Odbioru Sieci Wodociągowej z 2001 roku.</w:t>
      </w:r>
    </w:p>
    <w:p w14:paraId="747C5CC7" w14:textId="77777777" w:rsidR="0059274A" w:rsidRPr="00E266BC" w:rsidRDefault="0059274A" w:rsidP="0059274A">
      <w:pPr>
        <w:spacing w:after="0" w:line="360" w:lineRule="auto"/>
        <w:ind w:firstLine="709"/>
        <w:rPr>
          <w:shd w:val="clear" w:color="auto" w:fill="FFFFFF"/>
        </w:rPr>
      </w:pPr>
    </w:p>
    <w:p w14:paraId="41D10AF1" w14:textId="62713B7C" w:rsidR="0059274A" w:rsidRPr="004808F4" w:rsidRDefault="0059274A" w:rsidP="0059274A">
      <w:pPr>
        <w:spacing w:after="0" w:line="360" w:lineRule="auto"/>
        <w:rPr>
          <w:shd w:val="clear" w:color="auto" w:fill="FFFFFF"/>
        </w:rPr>
      </w:pPr>
      <w:r w:rsidRPr="00E266BC">
        <w:rPr>
          <w:shd w:val="clear" w:color="auto" w:fill="FFFFFF"/>
        </w:rPr>
        <w:t xml:space="preserve">Po uzyskaniu pozytywnych wyników próby szczelności należy przewód poddać płukaniu używając do tego celu czystej wody wodociągowej. Prędkość przepływu wody w przewodzie powinna umożliwić usunięcie wszystkich zanieczyszczeń mechanicznych występujących w przewodzie. Woda płucząca po zakończeniu płukania powinna być poddana badaniom fizykochemicznym i bakteriologicznym </w:t>
      </w:r>
      <w:r w:rsidRPr="00E266BC">
        <w:rPr>
          <w:shd w:val="clear" w:color="auto" w:fill="FFFFFF"/>
        </w:rPr>
        <w:br/>
        <w:t xml:space="preserve">w jednostce badawczej do tego upoważnionej. Jeśli wyniki badań wskazują na potrzebę dezynfekcji przewodu, proces ten powinien być przeprowadzony przy użyciu roztworu podchlorynu sodu </w:t>
      </w:r>
      <w:r>
        <w:rPr>
          <w:shd w:val="clear" w:color="auto" w:fill="FFFFFF"/>
        </w:rPr>
        <w:br/>
        <w:t xml:space="preserve">w dawce </w:t>
      </w:r>
      <w:r w:rsidRPr="00E266BC">
        <w:rPr>
          <w:shd w:val="clear" w:color="auto" w:fill="FFFFFF"/>
        </w:rPr>
        <w:t>50 mg C</w:t>
      </w:r>
      <w:r w:rsidR="0043107B">
        <w:rPr>
          <w:shd w:val="clear" w:color="auto" w:fill="FFFFFF"/>
        </w:rPr>
        <w:t xml:space="preserve">l2/litr mg w czasie 24 godzin. </w:t>
      </w:r>
      <w:r w:rsidRPr="00E266BC">
        <w:rPr>
          <w:shd w:val="clear" w:color="auto" w:fill="FFFFFF"/>
        </w:rPr>
        <w:t xml:space="preserve">Po zakończeniu dezynfekcji i spuszczeniu wody </w:t>
      </w:r>
      <w:r>
        <w:rPr>
          <w:shd w:val="clear" w:color="auto" w:fill="FFFFFF"/>
        </w:rPr>
        <w:br/>
      </w:r>
      <w:r w:rsidRPr="00E266BC">
        <w:rPr>
          <w:shd w:val="clear" w:color="auto" w:fill="FFFFFF"/>
        </w:rPr>
        <w:t>z przewodu należy ponownie go wypłukać. Włączenie przewodu do eksploatacji może nastąpić po uzyskaniu pozytywnych wyników badań bakteriologicznych jednak nie później niż w ciągu 10 dni od zakończenia dezynfekcji.</w:t>
      </w:r>
    </w:p>
    <w:p w14:paraId="63D436C6" w14:textId="3B98EC9C" w:rsidR="0059274A" w:rsidRDefault="0059274A" w:rsidP="00A82964">
      <w:pPr>
        <w:pStyle w:val="Nagwek"/>
        <w:tabs>
          <w:tab w:val="clear" w:pos="4536"/>
          <w:tab w:val="clear" w:pos="9072"/>
        </w:tabs>
        <w:spacing w:after="160" w:line="360" w:lineRule="auto"/>
        <w:rPr>
          <w:rFonts w:cs="Arial"/>
        </w:rPr>
      </w:pPr>
      <w:r>
        <w:rPr>
          <w:rFonts w:cs="Arial"/>
          <w:noProof/>
          <w:lang w:eastAsia="pl-PL"/>
        </w:rPr>
        <mc:AlternateContent>
          <mc:Choice Requires="wps">
            <w:drawing>
              <wp:anchor distT="0" distB="0" distL="114300" distR="114300" simplePos="0" relativeHeight="251663360" behindDoc="0" locked="0" layoutInCell="1" allowOverlap="1" wp14:anchorId="74B9ECC4" wp14:editId="1BBD2214">
                <wp:simplePos x="0" y="0"/>
                <wp:positionH relativeFrom="column">
                  <wp:posOffset>0</wp:posOffset>
                </wp:positionH>
                <wp:positionV relativeFrom="paragraph">
                  <wp:posOffset>0</wp:posOffset>
                </wp:positionV>
                <wp:extent cx="5734050" cy="0"/>
                <wp:effectExtent l="0" t="0" r="19050" b="19050"/>
                <wp:wrapNone/>
                <wp:docPr id="3" name="Łącznik prosty 3"/>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w14:anchorId="0740E8F7" id="Łącznik prosty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0" to="45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" strokecolor="#5b9bd5 [3208]" strokeweight=".5pt">
                <v:stroke joinstyle="miter"/>
              </v:line>
            </w:pict>
          </mc:Fallback>
        </mc:AlternateContent>
      </w:r>
    </w:p>
    <w:p w14:paraId="5EDB61E8" w14:textId="67B10AB1" w:rsidR="0059274A" w:rsidRDefault="0059274A" w:rsidP="0059274A">
      <w:pPr>
        <w:spacing w:after="0" w:line="360" w:lineRule="auto"/>
        <w:rPr>
          <w:shd w:val="clear" w:color="auto" w:fill="FFFFFF"/>
        </w:rPr>
      </w:pPr>
      <w:r>
        <w:rPr>
          <w:rFonts w:cs="Arial"/>
        </w:rPr>
        <w:lastRenderedPageBreak/>
        <w:br/>
      </w:r>
      <w:r w:rsidRPr="00327395">
        <w:rPr>
          <w:shd w:val="clear" w:color="auto" w:fill="FFFFFF"/>
        </w:rPr>
        <w:t xml:space="preserve">Odbiór ścieków bytowych z planowanej inwestycji projektuje się w systemie grawitacyjnym z rur kielichowych PVC litych SN8 SDR 34 średnicy </w:t>
      </w:r>
      <w:r>
        <w:rPr>
          <w:shd w:val="clear" w:color="auto" w:fill="FFFFFF"/>
        </w:rPr>
        <w:t>160x4,7</w:t>
      </w:r>
      <w:r w:rsidRPr="00327395">
        <w:rPr>
          <w:shd w:val="clear" w:color="auto" w:fill="FFFFFF"/>
        </w:rPr>
        <w:t xml:space="preserve"> mm</w:t>
      </w:r>
      <w:r>
        <w:rPr>
          <w:shd w:val="clear" w:color="auto" w:fill="FFFFFF"/>
        </w:rPr>
        <w:t xml:space="preserve"> </w:t>
      </w:r>
      <w:r w:rsidRPr="00327395">
        <w:rPr>
          <w:shd w:val="clear" w:color="auto" w:fill="FFFFFF"/>
        </w:rPr>
        <w:t xml:space="preserve">i tłocznym z rur ciśnieniowych PE100 średnicy </w:t>
      </w:r>
      <w:r>
        <w:rPr>
          <w:shd w:val="clear" w:color="auto" w:fill="FFFFFF"/>
        </w:rPr>
        <w:t>90</w:t>
      </w:r>
      <w:r w:rsidRPr="00327395">
        <w:rPr>
          <w:shd w:val="clear" w:color="auto" w:fill="FFFFFF"/>
        </w:rPr>
        <w:t xml:space="preserve"> mm SDR 17 PN10. </w:t>
      </w:r>
      <w:r w:rsidR="0043107B">
        <w:rPr>
          <w:shd w:val="clear" w:color="auto" w:fill="FFFFFF"/>
        </w:rPr>
        <w:t>Załamania</w:t>
      </w:r>
      <w:r w:rsidRPr="00327395">
        <w:rPr>
          <w:shd w:val="clear" w:color="auto" w:fill="FFFFFF"/>
        </w:rPr>
        <w:t xml:space="preserve"> przewodu tłocznego projektuje się jako kolana PE do zgrzewania doczołowego. </w:t>
      </w:r>
      <w:r w:rsidR="00C53E26">
        <w:rPr>
          <w:shd w:val="clear" w:color="auto" w:fill="FFFFFF"/>
        </w:rPr>
        <w:t xml:space="preserve">Projektuje się wyprowadzenie zaślepionych podejść kanalizacji sanitarnej pod budynek laboratorium stanowiący odrębny etap projektowy – możliwość podłączenia na etapie realizacji.  </w:t>
      </w:r>
    </w:p>
    <w:p w14:paraId="2147DD85" w14:textId="77777777" w:rsidR="0059274A" w:rsidRDefault="0059274A" w:rsidP="0059274A">
      <w:pPr>
        <w:spacing w:after="0" w:line="360" w:lineRule="auto"/>
        <w:rPr>
          <w:shd w:val="clear" w:color="auto" w:fill="FFFFFF"/>
        </w:rPr>
      </w:pPr>
    </w:p>
    <w:p w14:paraId="5D0A01CB" w14:textId="7E3BABD5" w:rsidR="0059274A" w:rsidRDefault="0059274A" w:rsidP="0059274A">
      <w:pPr>
        <w:spacing w:after="0" w:line="360" w:lineRule="auto"/>
        <w:rPr>
          <w:shd w:val="clear" w:color="auto" w:fill="FFFFFF"/>
        </w:rPr>
      </w:pPr>
      <w:r>
        <w:rPr>
          <w:shd w:val="clear" w:color="auto" w:fill="FFFFFF"/>
        </w:rPr>
        <w:t xml:space="preserve">Docelowo </w:t>
      </w:r>
      <w:r w:rsidRPr="00327395">
        <w:rPr>
          <w:shd w:val="clear" w:color="auto" w:fill="FFFFFF"/>
        </w:rPr>
        <w:t xml:space="preserve">ścieki zostaną odprowadzone do </w:t>
      </w:r>
      <w:r w:rsidR="0043107B">
        <w:rPr>
          <w:shd w:val="clear" w:color="auto" w:fill="FFFFFF"/>
        </w:rPr>
        <w:t>miejskiej</w:t>
      </w:r>
      <w:r w:rsidRPr="00327395">
        <w:rPr>
          <w:shd w:val="clear" w:color="auto" w:fill="FFFFFF"/>
        </w:rPr>
        <w:t xml:space="preserve"> sieci kanalizacji </w:t>
      </w:r>
      <w:r>
        <w:rPr>
          <w:shd w:val="clear" w:color="auto" w:fill="FFFFFF"/>
        </w:rPr>
        <w:t xml:space="preserve">sanitarnej na warunkach ustalonych przez gestora, poprzez projektowane przyłącze kanalizacyjne grawitacyjne stanowiące odrębne opracowanie projektowe. </w:t>
      </w:r>
    </w:p>
    <w:p w14:paraId="63F3B7B7" w14:textId="77777777" w:rsidR="0059274A" w:rsidRDefault="0059274A" w:rsidP="0059274A">
      <w:pPr>
        <w:spacing w:after="0" w:line="360" w:lineRule="auto"/>
        <w:rPr>
          <w:shd w:val="clear" w:color="auto" w:fill="FFFFFF"/>
        </w:rPr>
      </w:pPr>
    </w:p>
    <w:p w14:paraId="17DBC1B2" w14:textId="77777777" w:rsidR="0059274A" w:rsidRDefault="0059274A" w:rsidP="0059274A">
      <w:pPr>
        <w:spacing w:after="0" w:line="360" w:lineRule="auto"/>
        <w:rPr>
          <w:shd w:val="clear" w:color="auto" w:fill="FFFFFF"/>
        </w:rPr>
      </w:pPr>
      <w:r w:rsidRPr="00327395">
        <w:rPr>
          <w:shd w:val="clear" w:color="auto" w:fill="FFFFFF"/>
        </w:rPr>
        <w:t xml:space="preserve">Uzbrojenie zewnętrznej instalacji kanalizacji sanitarnej stanowią: </w:t>
      </w:r>
    </w:p>
    <w:p w14:paraId="64A297D0" w14:textId="77777777" w:rsidR="0059274A" w:rsidRDefault="0059274A" w:rsidP="00F53852">
      <w:pPr>
        <w:numPr>
          <w:ilvl w:val="0"/>
          <w:numId w:val="11"/>
        </w:numPr>
        <w:spacing w:after="0" w:line="360" w:lineRule="auto"/>
        <w:rPr>
          <w:shd w:val="clear" w:color="auto" w:fill="FFFFFF"/>
        </w:rPr>
      </w:pPr>
      <w:r w:rsidRPr="00A12069">
        <w:rPr>
          <w:shd w:val="clear" w:color="auto" w:fill="FFFFFF"/>
        </w:rPr>
        <w:t>studnia rewizyjna z kręgów betonowych klasy C35/45, średnicy 1000 mm, wodoszczelności W8, nasiąkliwości pó</w:t>
      </w:r>
      <w:r>
        <w:rPr>
          <w:shd w:val="clear" w:color="auto" w:fill="FFFFFF"/>
        </w:rPr>
        <w:t xml:space="preserve">źniej 4%, mrozoodporności F150, </w:t>
      </w:r>
    </w:p>
    <w:p w14:paraId="4CA6F1B6" w14:textId="3BDC112A" w:rsidR="0059274A" w:rsidRDefault="0059274A" w:rsidP="00F53852">
      <w:pPr>
        <w:numPr>
          <w:ilvl w:val="0"/>
          <w:numId w:val="11"/>
        </w:numPr>
        <w:spacing w:after="0" w:line="360" w:lineRule="auto"/>
        <w:rPr>
          <w:shd w:val="clear" w:color="auto" w:fill="FFFFFF"/>
        </w:rPr>
      </w:pPr>
      <w:r w:rsidRPr="0071412B">
        <w:rPr>
          <w:shd w:val="clear" w:color="auto" w:fill="FFFFFF"/>
        </w:rPr>
        <w:t>przepompownia ścieków zawierających fekalia w zbiorniku z kręgów betonowych klasy C35/45</w:t>
      </w:r>
      <w:r w:rsidRPr="00927154">
        <w:rPr>
          <w:shd w:val="clear" w:color="auto" w:fill="FFFFFF"/>
        </w:rPr>
        <w:t>, typ przejezdny o wymiarach: średnica 1,50 m</w:t>
      </w:r>
      <w:r w:rsidRPr="0071412B">
        <w:rPr>
          <w:shd w:val="clear" w:color="auto" w:fill="FFFFFF"/>
        </w:rPr>
        <w:t>. Dodatkowe wyposażenie – k</w:t>
      </w:r>
      <w:r w:rsidRPr="00927154">
        <w:rPr>
          <w:shd w:val="clear" w:color="auto" w:fill="FFFFFF"/>
        </w:rPr>
        <w:t>róciec do płukania DN50 z zaworem (nierdzewnym) z</w:t>
      </w:r>
      <w:r w:rsidRPr="0071412B">
        <w:rPr>
          <w:shd w:val="clear" w:color="auto" w:fill="FFFFFF"/>
        </w:rPr>
        <w:t>akończony złączem STORZ-C Ø52, p</w:t>
      </w:r>
      <w:r w:rsidRPr="00927154">
        <w:rPr>
          <w:shd w:val="clear" w:color="auto" w:fill="FFFFFF"/>
        </w:rPr>
        <w:t>odest obsługowy ze stali nierdzewnej 1.4301.</w:t>
      </w:r>
      <w:r w:rsidRPr="0071412B">
        <w:rPr>
          <w:shd w:val="clear" w:color="auto" w:fill="FFFFFF"/>
        </w:rPr>
        <w:t xml:space="preserve"> </w:t>
      </w:r>
      <w:r w:rsidRPr="00927154">
        <w:rPr>
          <w:shd w:val="clear" w:color="auto" w:fill="FFFFFF"/>
        </w:rPr>
        <w:t>Szafa sterownicza dla 2 pom</w:t>
      </w:r>
      <w:r w:rsidR="0043107B">
        <w:rPr>
          <w:shd w:val="clear" w:color="auto" w:fill="FFFFFF"/>
        </w:rPr>
        <w:t xml:space="preserve">p, </w:t>
      </w:r>
      <w:r w:rsidRPr="00927154">
        <w:rPr>
          <w:shd w:val="clear" w:color="auto" w:fill="FFFFFF"/>
        </w:rPr>
        <w:t>typ sterowania</w:t>
      </w:r>
      <w:r w:rsidRPr="0071412B">
        <w:rPr>
          <w:shd w:val="clear" w:color="auto" w:fill="FFFFFF"/>
        </w:rPr>
        <w:t xml:space="preserve"> – dzwon pneumatyczny. Średnica </w:t>
      </w:r>
      <w:r w:rsidRPr="00927154">
        <w:rPr>
          <w:shd w:val="clear" w:color="auto" w:fill="FFFFFF"/>
        </w:rPr>
        <w:t>rurociągu t</w:t>
      </w:r>
      <w:r w:rsidR="0043107B">
        <w:rPr>
          <w:shd w:val="clear" w:color="auto" w:fill="FFFFFF"/>
        </w:rPr>
        <w:t xml:space="preserve">łocznego w </w:t>
      </w:r>
      <w:r w:rsidRPr="0071412B">
        <w:rPr>
          <w:shd w:val="clear" w:color="auto" w:fill="FFFFFF"/>
        </w:rPr>
        <w:t>przepompowni – DN 80</w:t>
      </w:r>
      <w:r w:rsidRPr="00927154">
        <w:rPr>
          <w:shd w:val="clear" w:color="auto" w:fill="FFFFFF"/>
        </w:rPr>
        <w:t>,</w:t>
      </w:r>
      <w:r w:rsidRPr="0071412B">
        <w:rPr>
          <w:shd w:val="clear" w:color="auto" w:fill="FFFFFF"/>
        </w:rPr>
        <w:t xml:space="preserve"> </w:t>
      </w:r>
      <w:r w:rsidRPr="00927154">
        <w:rPr>
          <w:shd w:val="clear" w:color="auto" w:fill="FFFFFF"/>
        </w:rPr>
        <w:t>orurowanie pompowni ze stali nierdzewnej 1.4301 (wg PN-EN 10088-1) o gr. ścianki min. 2 [mm]</w:t>
      </w:r>
      <w:r w:rsidRPr="0071412B">
        <w:rPr>
          <w:shd w:val="clear" w:color="auto" w:fill="FFFFFF"/>
        </w:rPr>
        <w:t xml:space="preserve">. Układ pompowy – dwie pompy bez rozdrabniacza pracujące w układzie praca-rezerwa wraz z stopą sprzęgającą DN80/2RK SB SVA. Odpowietrzenie DN100 wyprowadzić </w:t>
      </w:r>
      <w:r>
        <w:rPr>
          <w:shd w:val="clear" w:color="auto" w:fill="FFFFFF"/>
        </w:rPr>
        <w:t xml:space="preserve">0,5 m ponad teren zielony. </w:t>
      </w:r>
    </w:p>
    <w:p w14:paraId="3B93A337" w14:textId="77777777" w:rsidR="0059274A" w:rsidRDefault="0059274A" w:rsidP="0059274A">
      <w:pPr>
        <w:spacing w:after="0" w:line="360" w:lineRule="auto"/>
        <w:rPr>
          <w:shd w:val="clear" w:color="auto" w:fill="FFFFFF"/>
        </w:rPr>
      </w:pPr>
      <w:r>
        <w:rPr>
          <w:shd w:val="clear" w:color="auto" w:fill="FFFFFF"/>
        </w:rPr>
        <w:t xml:space="preserve"> </w:t>
      </w:r>
    </w:p>
    <w:p w14:paraId="29E9557D" w14:textId="77777777" w:rsidR="0059274A" w:rsidRPr="00F04B5A" w:rsidRDefault="0059274A" w:rsidP="0059274A">
      <w:pPr>
        <w:spacing w:after="0" w:line="360" w:lineRule="auto"/>
        <w:rPr>
          <w:bCs/>
        </w:rPr>
      </w:pPr>
      <w:r w:rsidRPr="0071412B">
        <w:rPr>
          <w:shd w:val="clear" w:color="auto" w:fill="FFFFFF"/>
        </w:rPr>
        <w:t xml:space="preserve">Poszczególne elementy studni rewizyjnej z kręgów betonowych należy łączyć na uszczelki gumowe </w:t>
      </w:r>
      <w:r>
        <w:rPr>
          <w:shd w:val="clear" w:color="auto" w:fill="FFFFFF"/>
        </w:rPr>
        <w:br/>
      </w:r>
      <w:r w:rsidRPr="0071412B">
        <w:rPr>
          <w:shd w:val="clear" w:color="auto" w:fill="FFFFFF"/>
        </w:rPr>
        <w:t xml:space="preserve">i zaprawę wodoszczelną. Dolną część studni stanowi gotowy prefabrykowany monolityczny krąg żelbetowy z odpowiednio wyprofilowaną kineta. Studnia powinny posiadać stopnie </w:t>
      </w:r>
      <w:proofErr w:type="spellStart"/>
      <w:r w:rsidRPr="0071412B">
        <w:rPr>
          <w:shd w:val="clear" w:color="auto" w:fill="FFFFFF"/>
        </w:rPr>
        <w:t>złazowe</w:t>
      </w:r>
      <w:proofErr w:type="spellEnd"/>
      <w:r w:rsidRPr="0071412B">
        <w:rPr>
          <w:shd w:val="clear" w:color="auto" w:fill="FFFFFF"/>
        </w:rPr>
        <w:t xml:space="preserve">, żeliwne montowane fabrycznie co </w:t>
      </w:r>
      <w:smartTag w:uri="urn:schemas-microsoft-com:office:smarttags" w:element="metricconverter">
        <w:smartTagPr>
          <w:attr w:name="ProductID" w:val="30 cm"/>
        </w:smartTagPr>
        <w:r w:rsidRPr="0071412B">
          <w:rPr>
            <w:shd w:val="clear" w:color="auto" w:fill="FFFFFF"/>
          </w:rPr>
          <w:t>30 cm</w:t>
        </w:r>
      </w:smartTag>
      <w:r w:rsidRPr="0071412B">
        <w:rPr>
          <w:shd w:val="clear" w:color="auto" w:fill="FFFFFF"/>
        </w:rPr>
        <w:t xml:space="preserve"> mijankowo w dwóch rzędach. Do przykrycia zastosować właz </w:t>
      </w:r>
      <w:r w:rsidRPr="00F04B5A">
        <w:rPr>
          <w:bCs/>
        </w:rPr>
        <w:t xml:space="preserve">żeliwny klasy C250 – studnie w chodniku i pasie zieleni oraz D400 – studnie zlokalizowane w jezdni, bez wentylacji wsparty na betonowej płycie pokrywowej – płytę pokrywowa projektuje się jako przejazdową. Studnię wykonać w sposób gwarantujący szczelność konstrukcji na infiltrację oraz ewentualną </w:t>
      </w:r>
      <w:proofErr w:type="spellStart"/>
      <w:r w:rsidRPr="00F04B5A">
        <w:rPr>
          <w:bCs/>
        </w:rPr>
        <w:t>eksfiltrację</w:t>
      </w:r>
      <w:proofErr w:type="spellEnd"/>
      <w:r w:rsidRPr="00F04B5A">
        <w:rPr>
          <w:bCs/>
        </w:rPr>
        <w:t xml:space="preserve">. Przejście rury przez ścianę studni wykonać stosując przejścia szczelne systemowe dla rur PVC litych w ścianach studni (zaleca się wykonanie otworów i montaż przejść szczelnych u producenta kręgów w trakcie wylewania kręgu). Właz studni należy dopasować do rzędnej terenowej poprzez pierścienie dystansowe betonowe. </w:t>
      </w:r>
    </w:p>
    <w:p w14:paraId="696FBC09" w14:textId="77777777" w:rsidR="00C53E26" w:rsidRDefault="0059274A" w:rsidP="0059274A">
      <w:pPr>
        <w:spacing w:after="0" w:line="360" w:lineRule="auto"/>
        <w:ind w:firstLine="708"/>
        <w:rPr>
          <w:bCs/>
        </w:rPr>
      </w:pPr>
      <w:r>
        <w:rPr>
          <w:shd w:val="clear" w:color="auto" w:fill="FFFFFF"/>
        </w:rPr>
        <w:lastRenderedPageBreak/>
        <w:br/>
      </w:r>
      <w:r>
        <w:rPr>
          <w:bCs/>
        </w:rPr>
        <w:t>Zewnętrzną</w:t>
      </w:r>
      <w:r w:rsidRPr="00F04B5A">
        <w:rPr>
          <w:bCs/>
        </w:rPr>
        <w:t xml:space="preserve"> instalacje kanalizacji sanitarnej układać na warstwie podsypki 15 cm i w </w:t>
      </w:r>
      <w:proofErr w:type="spellStart"/>
      <w:r w:rsidRPr="00F04B5A">
        <w:rPr>
          <w:bCs/>
        </w:rPr>
        <w:t>obsypce</w:t>
      </w:r>
      <w:proofErr w:type="spellEnd"/>
      <w:r w:rsidRPr="00F04B5A">
        <w:rPr>
          <w:bCs/>
        </w:rPr>
        <w:t xml:space="preserve"> 30 cm. Wejście przewodów do budynku należy wykonać w tulei ochronnej stalowej zabezpieczone antykorozyjnie taśmą DENSO. Po ułożeniu kanałów wykonać próbę szczelności wg PN-EN 1610 „Budowa i badania przewodów kanalizacyjnych”, a całość robót wykonać zgodnie z Warunkami Technicznymi Wykonania i Odbioru Sieci Kanalizacyjnych. </w:t>
      </w:r>
    </w:p>
    <w:p w14:paraId="7DFD5F31" w14:textId="77777777" w:rsidR="00C53E26" w:rsidRDefault="00C53E26" w:rsidP="00C53E26">
      <w:pPr>
        <w:spacing w:after="0" w:line="360" w:lineRule="auto"/>
        <w:rPr>
          <w:bCs/>
        </w:rPr>
      </w:pPr>
      <w:r>
        <w:rPr>
          <w:bCs/>
        </w:rPr>
        <w:br/>
        <w:t xml:space="preserve">Odbiór ścieków technologicznych projektuje się w systemie grawitacyjnym z rur kielichowych kamionkowych. Uzbrojenie kanalizacji technologicznej stanowią studnie rewizyjne z kręgów betonowych  średnicy 1000 mm – analogicznie jak studnie kanalizacji sanitarnej. </w:t>
      </w:r>
    </w:p>
    <w:p w14:paraId="7F0099E5" w14:textId="5FDB5688" w:rsidR="0059274A" w:rsidRPr="00C53E26" w:rsidRDefault="00C53E26" w:rsidP="00C53E26">
      <w:pPr>
        <w:spacing w:after="0" w:line="360" w:lineRule="auto"/>
        <w:rPr>
          <w:bCs/>
        </w:rPr>
      </w:pPr>
      <w:r>
        <w:rPr>
          <w:bCs/>
        </w:rPr>
        <w:br/>
        <w:t>Odbiornik ścieków technologicznych stanowić będzie podziemny bezodpływowy zbiornik pojemności całkowitej 36 m</w:t>
      </w:r>
      <w:r w:rsidRPr="00C53E26">
        <w:rPr>
          <w:bCs/>
          <w:vertAlign w:val="superscript"/>
        </w:rPr>
        <w:t>3</w:t>
      </w:r>
      <w:r>
        <w:rPr>
          <w:bCs/>
        </w:rPr>
        <w:t xml:space="preserve"> – wymiary 3 x 6 x 2 m – prefabrykat żelbetowy klasy C35/45, nasiąkliwość </w:t>
      </w:r>
      <w:r w:rsidRPr="00C53E26">
        <w:rPr>
          <w:bCs/>
        </w:rPr>
        <w:t>≤4%</w:t>
      </w:r>
      <w:r>
        <w:rPr>
          <w:bCs/>
        </w:rPr>
        <w:t xml:space="preserve">. Zakładana pojemność czynna – ilość zgromadzonych ścieków pomiędzy opróżnieniem zbiornika </w:t>
      </w:r>
      <w:r>
        <w:rPr>
          <w:bCs/>
        </w:rPr>
        <w:br/>
        <w:t xml:space="preserve"> utylizacją to 25 m </w:t>
      </w:r>
      <w:r w:rsidRPr="00C53E26">
        <w:rPr>
          <w:bCs/>
          <w:vertAlign w:val="superscript"/>
        </w:rPr>
        <w:t>3</w:t>
      </w:r>
      <w:r>
        <w:rPr>
          <w:bCs/>
        </w:rPr>
        <w:t xml:space="preserve">. </w:t>
      </w:r>
      <w:r w:rsidRPr="00C53E26">
        <w:rPr>
          <w:bCs/>
        </w:rPr>
        <w:t>Wewnętrzną ochronę ścian, dna i strop elementów pref</w:t>
      </w:r>
      <w:r>
        <w:rPr>
          <w:bCs/>
        </w:rPr>
        <w:t xml:space="preserve">abrykowanych zapewniono poprzez </w:t>
      </w:r>
      <w:r w:rsidRPr="00C53E26">
        <w:rPr>
          <w:bCs/>
        </w:rPr>
        <w:t>wykładzinę PEHD gr. min 4mm.</w:t>
      </w:r>
      <w:r>
        <w:rPr>
          <w:bCs/>
        </w:rPr>
        <w:t xml:space="preserve"> Komora zbiornika posiada dwa kominy </w:t>
      </w:r>
      <w:proofErr w:type="spellStart"/>
      <w:r>
        <w:rPr>
          <w:bCs/>
        </w:rPr>
        <w:t>złazowe</w:t>
      </w:r>
      <w:proofErr w:type="spellEnd"/>
      <w:r>
        <w:rPr>
          <w:bCs/>
        </w:rPr>
        <w:t xml:space="preserve"> średnicy DN1000 i </w:t>
      </w:r>
      <w:r w:rsidRPr="00C53E26">
        <w:rPr>
          <w:bCs/>
        </w:rPr>
        <w:t>fabrycznie zamontowane podwójne sto</w:t>
      </w:r>
      <w:r>
        <w:rPr>
          <w:bCs/>
        </w:rPr>
        <w:t xml:space="preserve">pnie </w:t>
      </w:r>
      <w:proofErr w:type="spellStart"/>
      <w:r w:rsidRPr="00C53E26">
        <w:rPr>
          <w:bCs/>
        </w:rPr>
        <w:t>złazowe</w:t>
      </w:r>
      <w:proofErr w:type="spellEnd"/>
      <w:r w:rsidRPr="00C53E26">
        <w:rPr>
          <w:bCs/>
        </w:rPr>
        <w:t xml:space="preserve"> w kolorze żółtym z elementem odblaskowym dla lepszej wid</w:t>
      </w:r>
      <w:r>
        <w:rPr>
          <w:bCs/>
        </w:rPr>
        <w:t xml:space="preserve">oczności, zgodność stopni z PN - </w:t>
      </w:r>
      <w:r w:rsidRPr="00C53E26">
        <w:rPr>
          <w:bCs/>
        </w:rPr>
        <w:t xml:space="preserve">EN 13101, rozstaw w pionie zgodnie </w:t>
      </w:r>
      <w:r>
        <w:rPr>
          <w:bCs/>
        </w:rPr>
        <w:br/>
      </w:r>
      <w:r w:rsidRPr="00C53E26">
        <w:rPr>
          <w:bCs/>
        </w:rPr>
        <w:t>z PN-EN 1916.</w:t>
      </w:r>
      <w:r>
        <w:rPr>
          <w:bCs/>
        </w:rPr>
        <w:t xml:space="preserve"> Zwieńczenie stanowi właz żeliwny klasy C250 – lokalizacja zbiornika w terenie zielonym. </w:t>
      </w:r>
      <w:r w:rsidR="003A2EBB" w:rsidRPr="003A2EBB">
        <w:rPr>
          <w:bCs/>
        </w:rPr>
        <w:t>W przypadku wysokiego poziomu wody gruntowej wymagane jest wykonanie dodatkowego dociążenia zbiornika.</w:t>
      </w:r>
      <w:r>
        <w:rPr>
          <w:bCs/>
        </w:rPr>
        <w:br/>
      </w:r>
    </w:p>
    <w:p w14:paraId="4E21C0A5" w14:textId="55C7DC9F" w:rsidR="0059274A" w:rsidRDefault="0059274A" w:rsidP="00A82964">
      <w:pPr>
        <w:pStyle w:val="Nagwek"/>
        <w:tabs>
          <w:tab w:val="clear" w:pos="4536"/>
          <w:tab w:val="clear" w:pos="9072"/>
        </w:tabs>
        <w:spacing w:after="160" w:line="360" w:lineRule="auto"/>
        <w:rPr>
          <w:rFonts w:cs="Arial"/>
        </w:rPr>
      </w:pPr>
      <w:r>
        <w:rPr>
          <w:rFonts w:cs="Arial"/>
          <w:noProof/>
          <w:lang w:eastAsia="pl-PL"/>
        </w:rPr>
        <mc:AlternateContent>
          <mc:Choice Requires="wps">
            <w:drawing>
              <wp:anchor distT="0" distB="0" distL="114300" distR="114300" simplePos="0" relativeHeight="251661312" behindDoc="0" locked="0" layoutInCell="1" allowOverlap="1" wp14:anchorId="6588D821" wp14:editId="4DD8695E">
                <wp:simplePos x="0" y="0"/>
                <wp:positionH relativeFrom="column">
                  <wp:posOffset>0</wp:posOffset>
                </wp:positionH>
                <wp:positionV relativeFrom="paragraph">
                  <wp:posOffset>-635</wp:posOffset>
                </wp:positionV>
                <wp:extent cx="5734050" cy="0"/>
                <wp:effectExtent l="0" t="0" r="19050" b="19050"/>
                <wp:wrapNone/>
                <wp:docPr id="4" name="Łącznik prosty 4"/>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w14:anchorId="470E0EA2" id="Łącznik prosty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05pt" to="45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" strokecolor="#5b9bd5 [3208]" strokeweight=".5pt">
                <v:stroke joinstyle="miter"/>
              </v:line>
            </w:pict>
          </mc:Fallback>
        </mc:AlternateContent>
      </w:r>
    </w:p>
    <w:p w14:paraId="69FA8EA0" w14:textId="77777777" w:rsidR="0059274A" w:rsidRDefault="0059274A" w:rsidP="0059274A">
      <w:pPr>
        <w:spacing w:after="0" w:line="360" w:lineRule="auto"/>
        <w:rPr>
          <w:bCs/>
        </w:rPr>
      </w:pPr>
      <w:r>
        <w:rPr>
          <w:bCs/>
        </w:rPr>
        <w:t xml:space="preserve">Zagospodarowanie wody deszczowej zaprojektowano w obrębie nieruchomości Inwestora poprzez zmagazynowanie wody deszczowej i roztopowej w szczelnym zbiorniku retencyjnym. </w:t>
      </w:r>
    </w:p>
    <w:p w14:paraId="4C3E7DE5" w14:textId="77777777" w:rsidR="0059274A" w:rsidRDefault="0059274A" w:rsidP="0059274A">
      <w:pPr>
        <w:spacing w:after="0" w:line="360" w:lineRule="auto"/>
        <w:rPr>
          <w:bCs/>
        </w:rPr>
      </w:pPr>
    </w:p>
    <w:p w14:paraId="14709801" w14:textId="4AB4D809" w:rsidR="0059274A" w:rsidRDefault="0059274A" w:rsidP="0059274A">
      <w:pPr>
        <w:spacing w:after="0" w:line="360" w:lineRule="auto"/>
        <w:rPr>
          <w:bCs/>
        </w:rPr>
      </w:pPr>
      <w:r>
        <w:rPr>
          <w:bCs/>
        </w:rPr>
        <w:t>W</w:t>
      </w:r>
      <w:r w:rsidRPr="00A4044F">
        <w:rPr>
          <w:bCs/>
        </w:rPr>
        <w:t>ody opadowe z połaci dachowej</w:t>
      </w:r>
      <w:r>
        <w:rPr>
          <w:bCs/>
        </w:rPr>
        <w:t xml:space="preserve"> projektowanego budynku</w:t>
      </w:r>
      <w:r w:rsidRPr="00A4044F">
        <w:rPr>
          <w:bCs/>
        </w:rPr>
        <w:t xml:space="preserve"> odprowadzone zostaną poprzez </w:t>
      </w:r>
      <w:r>
        <w:rPr>
          <w:bCs/>
        </w:rPr>
        <w:t>układ rynien</w:t>
      </w:r>
      <w:r w:rsidRPr="00A4044F">
        <w:rPr>
          <w:bCs/>
        </w:rPr>
        <w:t xml:space="preserve"> do rur spustowych prowadzonych po elewacji budynku</w:t>
      </w:r>
      <w:r w:rsidR="00BD51FC">
        <w:rPr>
          <w:bCs/>
        </w:rPr>
        <w:t xml:space="preserve"> bezpośrednio na teren zielony – spływ powierzchniowy</w:t>
      </w:r>
      <w:r w:rsidRPr="00A4044F">
        <w:rPr>
          <w:bCs/>
        </w:rPr>
        <w:t xml:space="preserve">. Lokalizacja oraz średnica rur spustowych zgodnie z projektem architektonicznym. </w:t>
      </w:r>
    </w:p>
    <w:p w14:paraId="3E8421B9" w14:textId="77777777" w:rsidR="0059274A" w:rsidRDefault="0059274A" w:rsidP="0059274A">
      <w:pPr>
        <w:spacing w:after="0" w:line="360" w:lineRule="auto"/>
        <w:ind w:firstLine="708"/>
        <w:rPr>
          <w:bCs/>
        </w:rPr>
      </w:pPr>
    </w:p>
    <w:p w14:paraId="129D8FA9" w14:textId="77777777" w:rsidR="00204307" w:rsidRDefault="0059274A" w:rsidP="00BD51FC">
      <w:pPr>
        <w:spacing w:after="0" w:line="360" w:lineRule="auto"/>
        <w:rPr>
          <w:bCs/>
        </w:rPr>
      </w:pPr>
      <w:r w:rsidRPr="00A4044F">
        <w:rPr>
          <w:bCs/>
        </w:rPr>
        <w:t xml:space="preserve">Odwodnienie </w:t>
      </w:r>
      <w:r w:rsidR="00BD51FC">
        <w:rPr>
          <w:bCs/>
        </w:rPr>
        <w:t>wewnętrznego układu drogowego</w:t>
      </w:r>
      <w:r>
        <w:rPr>
          <w:bCs/>
        </w:rPr>
        <w:t xml:space="preserve"> </w:t>
      </w:r>
      <w:r w:rsidRPr="00A4044F">
        <w:rPr>
          <w:bCs/>
        </w:rPr>
        <w:t xml:space="preserve">projektuje się powierzchniowo poprzez wpusty deszczowe. Lokalizacja wpustów zgodnie z opracowaniem branży </w:t>
      </w:r>
      <w:r>
        <w:rPr>
          <w:bCs/>
        </w:rPr>
        <w:t>architektonicznej/</w:t>
      </w:r>
      <w:r w:rsidRPr="00A4044F">
        <w:rPr>
          <w:bCs/>
        </w:rPr>
        <w:t xml:space="preserve">drogowej. Wpusty deszczowe projektuje się  jako żeliwne ryglowane klasy D400. Ruszt żeliwny posadowić na studzience betonowej średnicy 500 mm z metrowym osadnikiem i na betonowym pierścieniu odciążającym. Rzędną wpustu dostosować do projektowanej rzędnej drogowej poprzez betonowe pierścienie dystansowe. Wody deszczowe z wpustu odprowadzone zostaną do </w:t>
      </w:r>
      <w:r>
        <w:rPr>
          <w:bCs/>
        </w:rPr>
        <w:t>zewnętrznej</w:t>
      </w:r>
      <w:r w:rsidRPr="00A4044F">
        <w:rPr>
          <w:bCs/>
        </w:rPr>
        <w:t xml:space="preserve"> instalacji poprzez </w:t>
      </w:r>
      <w:proofErr w:type="spellStart"/>
      <w:r w:rsidRPr="00A4044F">
        <w:rPr>
          <w:bCs/>
        </w:rPr>
        <w:lastRenderedPageBreak/>
        <w:t>przykanalik</w:t>
      </w:r>
      <w:proofErr w:type="spellEnd"/>
      <w:r w:rsidRPr="00A4044F">
        <w:rPr>
          <w:bCs/>
        </w:rPr>
        <w:t xml:space="preserve"> średnicy 200x5,9 mm PVC lity SN8. Przejście rury przez ścianę studzienki wykonać stosując przejścia szczelne systemowe dla rur PVC litych w ścianach studni. </w:t>
      </w:r>
    </w:p>
    <w:p w14:paraId="18E99A53" w14:textId="3D0E1E7D" w:rsidR="0059274A" w:rsidRDefault="0059274A" w:rsidP="00BD51FC">
      <w:pPr>
        <w:spacing w:after="0" w:line="360" w:lineRule="auto"/>
        <w:rPr>
          <w:bCs/>
        </w:rPr>
      </w:pPr>
    </w:p>
    <w:p w14:paraId="54D22F1A" w14:textId="77777777" w:rsidR="0059274A" w:rsidRDefault="0059274A" w:rsidP="0059274A">
      <w:pPr>
        <w:spacing w:after="0" w:line="360" w:lineRule="auto"/>
        <w:rPr>
          <w:bCs/>
        </w:rPr>
      </w:pPr>
      <w:r w:rsidRPr="00A4044F">
        <w:rPr>
          <w:bCs/>
        </w:rPr>
        <w:t xml:space="preserve">Odcinki </w:t>
      </w:r>
      <w:r>
        <w:rPr>
          <w:bCs/>
        </w:rPr>
        <w:t>zewnętrznej</w:t>
      </w:r>
      <w:r w:rsidRPr="00A4044F">
        <w:rPr>
          <w:bCs/>
        </w:rPr>
        <w:t xml:space="preserve"> instalacji kanalizacji deszczowej projektuje się w systemie grawitacyjnym z rur </w:t>
      </w:r>
      <w:r>
        <w:rPr>
          <w:bCs/>
        </w:rPr>
        <w:br/>
      </w:r>
      <w:r w:rsidRPr="00A4044F">
        <w:rPr>
          <w:bCs/>
        </w:rPr>
        <w:t xml:space="preserve">i kształtek </w:t>
      </w:r>
      <w:r>
        <w:rPr>
          <w:bCs/>
        </w:rPr>
        <w:t xml:space="preserve">kielichowych </w:t>
      </w:r>
      <w:r w:rsidRPr="00A4044F">
        <w:rPr>
          <w:bCs/>
        </w:rPr>
        <w:t>PVC litych klasy SN8</w:t>
      </w:r>
      <w:r>
        <w:rPr>
          <w:bCs/>
        </w:rPr>
        <w:t xml:space="preserve"> SDR 34</w:t>
      </w:r>
      <w:r w:rsidRPr="00A4044F">
        <w:rPr>
          <w:bCs/>
        </w:rPr>
        <w:t xml:space="preserve">. Uzbrojenie stanowią: </w:t>
      </w:r>
    </w:p>
    <w:p w14:paraId="1E65E731" w14:textId="77777777" w:rsidR="0059274A" w:rsidRDefault="0059274A" w:rsidP="00F53852">
      <w:pPr>
        <w:numPr>
          <w:ilvl w:val="0"/>
          <w:numId w:val="12"/>
        </w:numPr>
        <w:spacing w:after="0" w:line="360" w:lineRule="auto"/>
        <w:rPr>
          <w:bCs/>
        </w:rPr>
      </w:pPr>
      <w:r w:rsidRPr="00A4044F">
        <w:rPr>
          <w:bCs/>
        </w:rPr>
        <w:t>studnie rewizyjne z kręgów betonowych klasy C35/45 średnicy 1000 mm, W8, nasiąkliwość poniżej 4%, mrozoodporności F150,</w:t>
      </w:r>
    </w:p>
    <w:p w14:paraId="603AF4AF" w14:textId="33B6E99D" w:rsidR="0059274A" w:rsidRPr="003A2EBB" w:rsidRDefault="0059274A" w:rsidP="00F53852">
      <w:pPr>
        <w:numPr>
          <w:ilvl w:val="0"/>
          <w:numId w:val="12"/>
        </w:numPr>
        <w:spacing w:after="0" w:line="360" w:lineRule="auto"/>
        <w:rPr>
          <w:bCs/>
        </w:rPr>
      </w:pPr>
      <w:r w:rsidRPr="003A2EBB">
        <w:rPr>
          <w:bCs/>
        </w:rPr>
        <w:t>zbiornik retencyjny</w:t>
      </w:r>
      <w:r w:rsidR="003A2EBB">
        <w:rPr>
          <w:bCs/>
        </w:rPr>
        <w:t xml:space="preserve"> podziemny</w:t>
      </w:r>
      <w:r w:rsidRPr="003A2EBB">
        <w:rPr>
          <w:bCs/>
        </w:rPr>
        <w:t xml:space="preserve"> </w:t>
      </w:r>
      <w:r w:rsidR="003A2EBB">
        <w:rPr>
          <w:bCs/>
        </w:rPr>
        <w:t>na wody deszczowe bezodpływowy składający się z baterii  dwóch  rur</w:t>
      </w:r>
      <w:r w:rsidR="003A2EBB" w:rsidRPr="003A2EBB">
        <w:rPr>
          <w:rFonts w:cs="Calibri"/>
        </w:rPr>
        <w:t xml:space="preserve"> ni</w:t>
      </w:r>
      <w:r w:rsidR="003A2EBB">
        <w:rPr>
          <w:rFonts w:cs="Calibri"/>
        </w:rPr>
        <w:t xml:space="preserve">ekarbowanych PEHD strukturalnej </w:t>
      </w:r>
      <w:r w:rsidR="003A2EBB" w:rsidRPr="003A2EBB">
        <w:rPr>
          <w:rFonts w:cs="Calibri"/>
        </w:rPr>
        <w:t>o średnicy wewnętrznej 1</w:t>
      </w:r>
      <w:r w:rsidR="003A2EBB">
        <w:rPr>
          <w:rFonts w:cs="Calibri"/>
        </w:rPr>
        <w:t>6</w:t>
      </w:r>
      <w:r w:rsidR="003A2EBB" w:rsidRPr="003A2EBB">
        <w:rPr>
          <w:rFonts w:cs="Calibri"/>
        </w:rPr>
        <w:t xml:space="preserve">00 mm i długości </w:t>
      </w:r>
      <w:r w:rsidR="003A2EBB">
        <w:rPr>
          <w:rFonts w:cs="Calibri"/>
        </w:rPr>
        <w:t>35,19</w:t>
      </w:r>
      <w:r w:rsidR="003A2EBB" w:rsidRPr="003A2EBB">
        <w:rPr>
          <w:rFonts w:cs="Calibri"/>
        </w:rPr>
        <w:t xml:space="preserve"> m</w:t>
      </w:r>
      <w:r w:rsidR="003A2EBB">
        <w:rPr>
          <w:rFonts w:cs="Calibri"/>
        </w:rPr>
        <w:t xml:space="preserve"> każda, </w:t>
      </w:r>
      <w:r w:rsidR="003A2EBB" w:rsidRPr="003A2EBB">
        <w:rPr>
          <w:rFonts w:cs="Calibri"/>
        </w:rPr>
        <w:t>sztywność SN8</w:t>
      </w:r>
      <w:r w:rsidR="003A2EBB">
        <w:rPr>
          <w:rFonts w:cs="Calibri"/>
        </w:rPr>
        <w:t>, łączna pojemność 140 m</w:t>
      </w:r>
      <w:r w:rsidR="003A2EBB" w:rsidRPr="003A2EBB">
        <w:rPr>
          <w:rFonts w:cs="Calibri"/>
          <w:vertAlign w:val="superscript"/>
        </w:rPr>
        <w:t>3</w:t>
      </w:r>
      <w:r w:rsidR="003A2EBB" w:rsidRPr="003A2EBB">
        <w:rPr>
          <w:rFonts w:cs="Calibri"/>
        </w:rPr>
        <w:t xml:space="preserve"> – zbiornik WEHO </w:t>
      </w:r>
      <w:proofErr w:type="spellStart"/>
      <w:r w:rsidR="003A2EBB" w:rsidRPr="003A2EBB">
        <w:rPr>
          <w:rFonts w:cs="Calibri"/>
        </w:rPr>
        <w:t>Uponor</w:t>
      </w:r>
      <w:proofErr w:type="spellEnd"/>
      <w:r w:rsidR="003A2EBB" w:rsidRPr="003A2EBB">
        <w:rPr>
          <w:rFonts w:cs="Calibri"/>
        </w:rPr>
        <w:t xml:space="preserve"> </w:t>
      </w:r>
      <w:proofErr w:type="spellStart"/>
      <w:r w:rsidR="003A2EBB" w:rsidRPr="003A2EBB">
        <w:rPr>
          <w:rFonts w:cs="Calibri"/>
        </w:rPr>
        <w:t>Infra</w:t>
      </w:r>
      <w:proofErr w:type="spellEnd"/>
      <w:r w:rsidR="003A2EBB">
        <w:rPr>
          <w:rFonts w:cs="Calibri"/>
        </w:rPr>
        <w:t xml:space="preserve"> lub równoważny, połączonych ze sobą. </w:t>
      </w:r>
      <w:r w:rsidR="003A2EBB" w:rsidRPr="003A2EBB">
        <w:rPr>
          <w:rFonts w:cs="Calibri"/>
        </w:rPr>
        <w:t xml:space="preserve">Rewizję stanowią dwa kominy DN100 przykryte włazem żeliwnym </w:t>
      </w:r>
      <w:r w:rsidR="003A2EBB">
        <w:rPr>
          <w:rFonts w:cs="Calibri"/>
        </w:rPr>
        <w:t>C250</w:t>
      </w:r>
      <w:r w:rsidR="003A2EBB" w:rsidRPr="003A2EBB">
        <w:rPr>
          <w:rFonts w:cs="Calibri"/>
        </w:rPr>
        <w:t xml:space="preserve"> posadowionym na </w:t>
      </w:r>
      <w:r w:rsidR="003A2EBB">
        <w:rPr>
          <w:rFonts w:cs="Calibri"/>
        </w:rPr>
        <w:t>płycie pokrywowej</w:t>
      </w:r>
      <w:r w:rsidR="003A2EBB" w:rsidRPr="003A2EBB">
        <w:rPr>
          <w:rFonts w:cs="Calibri"/>
        </w:rPr>
        <w:t xml:space="preserve"> oraz wyposażonym w drabinkę. Zbiornik zaprojektowano jako </w:t>
      </w:r>
      <w:proofErr w:type="spellStart"/>
      <w:r w:rsidR="003A2EBB">
        <w:rPr>
          <w:rFonts w:cs="Calibri"/>
        </w:rPr>
        <w:t>nieprzejazdowy</w:t>
      </w:r>
      <w:proofErr w:type="spellEnd"/>
      <w:r w:rsidR="003A2EBB" w:rsidRPr="003A2EBB">
        <w:rPr>
          <w:rFonts w:cs="Calibri"/>
        </w:rPr>
        <w:t xml:space="preserve">. Zbiornik wyposażyć w nieckę na układ pompowy </w:t>
      </w:r>
      <w:r w:rsidR="003A2EBB">
        <w:rPr>
          <w:rFonts w:cs="Calibri"/>
        </w:rPr>
        <w:br/>
      </w:r>
      <w:r w:rsidR="003A2EBB" w:rsidRPr="003A2EBB">
        <w:rPr>
          <w:rFonts w:cs="Calibri"/>
        </w:rPr>
        <w:t xml:space="preserve">o wymiarach </w:t>
      </w:r>
      <w:r w:rsidR="003A2EBB">
        <w:rPr>
          <w:rFonts w:cs="Calibri"/>
        </w:rPr>
        <w:t xml:space="preserve">1000x1000 mm i wysokości 500 mm. </w:t>
      </w:r>
      <w:r w:rsidRPr="003A2EBB">
        <w:rPr>
          <w:bCs/>
        </w:rPr>
        <w:t xml:space="preserve">W przypadku wysokiego poziomu wody gruntowej wymagane jest wykonanie dodatkowego dociążenia zbiornika. Należy sukcesywnie opróżniać zbiornik w okresie deszczowym, aby zapobiec jego przepełnieniu. </w:t>
      </w:r>
    </w:p>
    <w:p w14:paraId="50C9C799" w14:textId="7DE34FB2" w:rsidR="0059274A" w:rsidRPr="0095581B" w:rsidRDefault="0059274A" w:rsidP="00F53852">
      <w:pPr>
        <w:numPr>
          <w:ilvl w:val="0"/>
          <w:numId w:val="12"/>
        </w:numPr>
        <w:spacing w:after="0" w:line="360" w:lineRule="auto"/>
        <w:rPr>
          <w:bCs/>
        </w:rPr>
      </w:pPr>
      <w:r w:rsidRPr="0095581B">
        <w:rPr>
          <w:bCs/>
        </w:rPr>
        <w:t xml:space="preserve">układ podczyszczenia wód deszczowych: separator substancji ropopochodnych z wkładem </w:t>
      </w:r>
      <w:proofErr w:type="spellStart"/>
      <w:r w:rsidRPr="0095581B">
        <w:rPr>
          <w:bCs/>
        </w:rPr>
        <w:t>koalescencyjnym</w:t>
      </w:r>
      <w:proofErr w:type="spellEnd"/>
      <w:r w:rsidRPr="0095581B">
        <w:rPr>
          <w:bCs/>
        </w:rPr>
        <w:t xml:space="preserve"> zintegrowany z osadnikiem </w:t>
      </w:r>
      <w:r w:rsidR="00D01D49">
        <w:rPr>
          <w:bCs/>
        </w:rPr>
        <w:t>i kanałem odciążającym</w:t>
      </w:r>
      <w:r w:rsidRPr="0095581B">
        <w:rPr>
          <w:bCs/>
        </w:rPr>
        <w:t xml:space="preserve">, przepustowości nominalnej </w:t>
      </w:r>
      <w:r w:rsidR="00D01D49">
        <w:rPr>
          <w:bCs/>
        </w:rPr>
        <w:t>3</w:t>
      </w:r>
      <w:r w:rsidRPr="00377F42">
        <w:rPr>
          <w:bCs/>
        </w:rPr>
        <w:t xml:space="preserve"> l/s, maksymalnej </w:t>
      </w:r>
      <w:r w:rsidR="00D01D49">
        <w:rPr>
          <w:bCs/>
        </w:rPr>
        <w:t>3</w:t>
      </w:r>
      <w:r w:rsidRPr="00377F42">
        <w:rPr>
          <w:bCs/>
        </w:rPr>
        <w:t>0 l/s</w:t>
      </w:r>
      <w:r w:rsidRPr="0095581B">
        <w:rPr>
          <w:bCs/>
        </w:rPr>
        <w:t xml:space="preserve"> i pojemności osadnika </w:t>
      </w:r>
      <w:r>
        <w:rPr>
          <w:bCs/>
        </w:rPr>
        <w:t>3000</w:t>
      </w:r>
      <w:r w:rsidRPr="0095581B">
        <w:rPr>
          <w:bCs/>
        </w:rPr>
        <w:t xml:space="preserve"> l – żelbetowy zbiornik prefabrykowany monolityczny średnicy </w:t>
      </w:r>
      <w:r>
        <w:rPr>
          <w:bCs/>
        </w:rPr>
        <w:t>1500</w:t>
      </w:r>
      <w:r w:rsidRPr="0095581B">
        <w:rPr>
          <w:bCs/>
        </w:rPr>
        <w:t xml:space="preserve"> mm z betonu klasy C35/45, przejezdny ze zwieńczeniem klasy </w:t>
      </w:r>
      <w:r w:rsidR="003A2EBB">
        <w:rPr>
          <w:bCs/>
        </w:rPr>
        <w:t>C250</w:t>
      </w:r>
      <w:r w:rsidRPr="0095581B">
        <w:rPr>
          <w:bCs/>
        </w:rPr>
        <w:t>. Projektowany układ oczyszczania zapewnia redukcje zanieczyszczeń substancjami ropopochodnymi i zawiesiny ogólnej do parametrów wymaganych prawnie. Lokalizacja przed projektowanym zbiornikiem.</w:t>
      </w:r>
    </w:p>
    <w:p w14:paraId="261E297C" w14:textId="179EAA9A" w:rsidR="0059274A" w:rsidRPr="00BD51FC" w:rsidRDefault="0059274A" w:rsidP="00BD51FC">
      <w:pPr>
        <w:spacing w:after="0" w:line="360" w:lineRule="auto"/>
        <w:rPr>
          <w:bCs/>
        </w:rPr>
      </w:pPr>
      <w:r>
        <w:rPr>
          <w:bCs/>
        </w:rPr>
        <w:br/>
      </w:r>
      <w:r w:rsidRPr="0071412B">
        <w:rPr>
          <w:shd w:val="clear" w:color="auto" w:fill="FFFFFF"/>
        </w:rPr>
        <w:t xml:space="preserve">Poszczególne elementy studni rewizyjnej z kręgów betonowych należy łączyć na uszczelki gumowe </w:t>
      </w:r>
      <w:r>
        <w:rPr>
          <w:shd w:val="clear" w:color="auto" w:fill="FFFFFF"/>
        </w:rPr>
        <w:br/>
      </w:r>
      <w:r w:rsidRPr="0071412B">
        <w:rPr>
          <w:shd w:val="clear" w:color="auto" w:fill="FFFFFF"/>
        </w:rPr>
        <w:t xml:space="preserve">i zaprawę wodoszczelną. Dolną część studni stanowi gotowy prefabrykowany monolityczny krąg żelbetowy z odpowiednio wyprofilowaną kineta. Studnia powinny posiadać stopnie </w:t>
      </w:r>
      <w:proofErr w:type="spellStart"/>
      <w:r w:rsidRPr="0071412B">
        <w:rPr>
          <w:shd w:val="clear" w:color="auto" w:fill="FFFFFF"/>
        </w:rPr>
        <w:t>złazowe</w:t>
      </w:r>
      <w:proofErr w:type="spellEnd"/>
      <w:r w:rsidRPr="0071412B">
        <w:rPr>
          <w:shd w:val="clear" w:color="auto" w:fill="FFFFFF"/>
        </w:rPr>
        <w:t xml:space="preserve">, żeliwne montowane fabrycznie co </w:t>
      </w:r>
      <w:smartTag w:uri="urn:schemas-microsoft-com:office:smarttags" w:element="metricconverter">
        <w:smartTagPr>
          <w:attr w:name="ProductID" w:val="30 cm"/>
        </w:smartTagPr>
        <w:r w:rsidRPr="0071412B">
          <w:rPr>
            <w:shd w:val="clear" w:color="auto" w:fill="FFFFFF"/>
          </w:rPr>
          <w:t>30 cm</w:t>
        </w:r>
      </w:smartTag>
      <w:r w:rsidRPr="0071412B">
        <w:rPr>
          <w:shd w:val="clear" w:color="auto" w:fill="FFFFFF"/>
        </w:rPr>
        <w:t xml:space="preserve"> mijankowo w dwóch rzędach. Do przykrycia zastosować właz </w:t>
      </w:r>
      <w:r w:rsidRPr="00F04B5A">
        <w:rPr>
          <w:bCs/>
        </w:rPr>
        <w:t xml:space="preserve">żeliwny klasy C250 – studnie w chodniku i pasie zieleni oraz D400 – studnie zlokalizowane w jezdni, </w:t>
      </w:r>
      <w:r>
        <w:rPr>
          <w:bCs/>
        </w:rPr>
        <w:t>wentylowany,</w:t>
      </w:r>
      <w:r w:rsidRPr="00F04B5A">
        <w:rPr>
          <w:bCs/>
        </w:rPr>
        <w:t xml:space="preserve"> wsparty na betonowej płycie pokrywowej – płytę pokrywowa projektuje się jako przejazdową. Studnię wykonać w sposób gwarantujący szczelność konstrukcji na infiltrację oraz ewentualną </w:t>
      </w:r>
      <w:proofErr w:type="spellStart"/>
      <w:r w:rsidRPr="00F04B5A">
        <w:rPr>
          <w:bCs/>
        </w:rPr>
        <w:t>eksfiltrację</w:t>
      </w:r>
      <w:proofErr w:type="spellEnd"/>
      <w:r w:rsidRPr="00F04B5A">
        <w:rPr>
          <w:bCs/>
        </w:rPr>
        <w:t xml:space="preserve">. Przejście rury przez ścianę studni wykonać stosując przejścia szczelne systemowe dla rur PVC litych w ścianach studni (zaleca się wykonanie otworów i montaż przejść szczelnych u producenta kręgów w trakcie wylewania kręgu). Właz studni należy dopasować do rzędnej terenowej poprzez pierścienie dystansowe betonowe. </w:t>
      </w:r>
    </w:p>
    <w:p w14:paraId="6E2A4C77" w14:textId="77777777" w:rsidR="0059274A" w:rsidRDefault="0059274A" w:rsidP="0059274A">
      <w:pPr>
        <w:spacing w:after="0" w:line="360" w:lineRule="auto"/>
        <w:ind w:firstLine="578"/>
        <w:rPr>
          <w:rFonts w:cs="Arial"/>
        </w:rPr>
      </w:pPr>
      <w:r>
        <w:rPr>
          <w:bCs/>
        </w:rPr>
        <w:lastRenderedPageBreak/>
        <w:br/>
      </w:r>
      <w:r w:rsidRPr="001D0CB0">
        <w:rPr>
          <w:rFonts w:cs="Arial"/>
        </w:rPr>
        <w:t>Włączenie do studni 0,5 m powyżej kinety projektuje się poprzez zewnętrzną kaskadę z kształtek kanalizacyjnych PVC.</w:t>
      </w:r>
    </w:p>
    <w:p w14:paraId="36F2AC11" w14:textId="77777777" w:rsidR="003A2EBB" w:rsidRDefault="00BD51FC" w:rsidP="003A2EBB">
      <w:pPr>
        <w:spacing w:after="0" w:line="360" w:lineRule="auto"/>
        <w:rPr>
          <w:rFonts w:cs="Arial"/>
        </w:rPr>
      </w:pPr>
      <w:r>
        <w:rPr>
          <w:rFonts w:cs="Calibri"/>
        </w:rPr>
        <w:br/>
      </w:r>
      <w:r w:rsidR="003A2EBB" w:rsidRPr="003A2EBB">
        <w:rPr>
          <w:rFonts w:cs="Arial"/>
        </w:rPr>
        <w:t xml:space="preserve">Obliczenia ilości wody deszczowej dokonano metodą stałych natężeń deszczu zgodnie ze wzorami zawartymi w „Odwodnienie dróg” autorstwa Romana </w:t>
      </w:r>
      <w:proofErr w:type="spellStart"/>
      <w:r w:rsidR="003A2EBB" w:rsidRPr="003A2EBB">
        <w:rPr>
          <w:rFonts w:cs="Arial"/>
        </w:rPr>
        <w:t>Edela</w:t>
      </w:r>
      <w:proofErr w:type="spellEnd"/>
      <w:r w:rsidR="003A2EBB" w:rsidRPr="003A2EBB">
        <w:rPr>
          <w:rFonts w:cs="Arial"/>
        </w:rPr>
        <w:t xml:space="preserve"> przy następujących założeniach: </w:t>
      </w:r>
    </w:p>
    <w:p w14:paraId="7F0FF2D6" w14:textId="7073E1ED" w:rsidR="003A2EBB" w:rsidRPr="00377F42" w:rsidRDefault="00377F42" w:rsidP="00F53852">
      <w:pPr>
        <w:numPr>
          <w:ilvl w:val="0"/>
          <w:numId w:val="12"/>
        </w:numPr>
        <w:spacing w:after="0" w:line="360" w:lineRule="auto"/>
        <w:rPr>
          <w:bCs/>
        </w:rPr>
      </w:pPr>
      <w:r>
        <w:rPr>
          <w:bCs/>
        </w:rPr>
        <w:t xml:space="preserve">natężeniu </w:t>
      </w:r>
      <w:r w:rsidR="003A2EBB" w:rsidRPr="003A2EBB">
        <w:rPr>
          <w:rFonts w:cs="Arial"/>
        </w:rPr>
        <w:t>deszczu miarodajnego q = 200 [dm3/(</w:t>
      </w:r>
      <w:proofErr w:type="spellStart"/>
      <w:r w:rsidR="003A2EBB" w:rsidRPr="003A2EBB">
        <w:rPr>
          <w:rFonts w:cs="Arial"/>
        </w:rPr>
        <w:t>s.ha</w:t>
      </w:r>
      <w:proofErr w:type="spellEnd"/>
      <w:r w:rsidR="003A2EBB" w:rsidRPr="003A2EBB">
        <w:rPr>
          <w:rFonts w:cs="Arial"/>
        </w:rPr>
        <w:t>)],</w:t>
      </w:r>
    </w:p>
    <w:p w14:paraId="21E3FB59" w14:textId="77777777" w:rsidR="003A2EBB" w:rsidRPr="00377F42" w:rsidRDefault="003A2EBB" w:rsidP="00F53852">
      <w:pPr>
        <w:numPr>
          <w:ilvl w:val="0"/>
          <w:numId w:val="12"/>
        </w:numPr>
        <w:spacing w:after="0" w:line="360" w:lineRule="auto"/>
        <w:rPr>
          <w:bCs/>
        </w:rPr>
      </w:pPr>
      <w:r w:rsidRPr="00377F42">
        <w:rPr>
          <w:rFonts w:cs="Arial"/>
        </w:rPr>
        <w:t>czas trwania deszczu miarodajnego 15 minut,</w:t>
      </w:r>
    </w:p>
    <w:p w14:paraId="422E45B2" w14:textId="259CB95C" w:rsidR="003A2EBB" w:rsidRPr="00377F42" w:rsidRDefault="003A2EBB" w:rsidP="00F53852">
      <w:pPr>
        <w:numPr>
          <w:ilvl w:val="0"/>
          <w:numId w:val="12"/>
        </w:numPr>
        <w:spacing w:after="0" w:line="360" w:lineRule="auto"/>
        <w:rPr>
          <w:bCs/>
        </w:rPr>
      </w:pPr>
      <w:r w:rsidRPr="00377F42">
        <w:rPr>
          <w:rFonts w:cs="Arial"/>
        </w:rPr>
        <w:t xml:space="preserve">współczynnik spływu: dla połaci dachowej ψ = 0,9, dla terenów utwardzonych ψ = 0,85, teren zielony </w:t>
      </w:r>
      <w:r w:rsidR="00377F42">
        <w:rPr>
          <w:rFonts w:cs="Arial"/>
        </w:rPr>
        <w:t xml:space="preserve"> </w:t>
      </w:r>
      <w:r w:rsidRPr="00377F42">
        <w:rPr>
          <w:rFonts w:cs="Arial"/>
        </w:rPr>
        <w:t>ψ = 0,10</w:t>
      </w:r>
    </w:p>
    <w:p w14:paraId="043498A2" w14:textId="77777777" w:rsidR="003A2EBB" w:rsidRPr="003A2EBB" w:rsidRDefault="003A2EBB" w:rsidP="003A2EBB">
      <w:pPr>
        <w:spacing w:after="0" w:line="360" w:lineRule="auto"/>
        <w:ind w:firstLine="578"/>
        <w:rPr>
          <w:rFonts w:cs="Arial"/>
        </w:rPr>
      </w:pPr>
    </w:p>
    <w:p w14:paraId="70D01F98" w14:textId="77777777" w:rsidR="003A2EBB" w:rsidRPr="003A2EBB" w:rsidRDefault="003A2EBB" w:rsidP="00377F42">
      <w:pPr>
        <w:spacing w:after="0" w:line="360" w:lineRule="auto"/>
        <w:rPr>
          <w:rFonts w:cs="Arial"/>
        </w:rPr>
      </w:pPr>
      <w:r w:rsidRPr="003A2EBB">
        <w:rPr>
          <w:rFonts w:cs="Arial"/>
        </w:rPr>
        <w:t>Całkowity spływ wód deszczowych obliczono zgodnie ze wzorem:</w:t>
      </w:r>
    </w:p>
    <w:p w14:paraId="7B58F284" w14:textId="77777777" w:rsidR="003A2EBB" w:rsidRPr="003A2EBB" w:rsidRDefault="003A2EBB" w:rsidP="00377F42">
      <w:pPr>
        <w:spacing w:after="0" w:line="360" w:lineRule="auto"/>
        <w:ind w:firstLine="578"/>
        <w:jc w:val="center"/>
        <w:rPr>
          <w:rFonts w:cs="Arial"/>
        </w:rPr>
      </w:pPr>
      <w:r w:rsidRPr="003A2EBB">
        <w:rPr>
          <w:rFonts w:cs="Arial"/>
        </w:rPr>
        <w:object w:dxaOrig="1480" w:dyaOrig="320" w14:anchorId="1C5320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4.25pt" o:ole="">
            <v:imagedata r:id="rId9" o:title=""/>
          </v:shape>
          <o:OLEObject Type="Embed" ProgID="Equation.3" ShapeID="_x0000_i1025" DrawAspect="Content" ObjectID="_1755684159" r:id="rId10"/>
        </w:object>
      </w:r>
    </w:p>
    <w:p w14:paraId="1E5CAC2A" w14:textId="77777777" w:rsidR="003A2EBB" w:rsidRPr="003A2EBB" w:rsidRDefault="003A2EBB" w:rsidP="00377F42">
      <w:pPr>
        <w:spacing w:after="0" w:line="360" w:lineRule="auto"/>
        <w:rPr>
          <w:rFonts w:cs="Arial"/>
        </w:rPr>
      </w:pPr>
      <w:r w:rsidRPr="003A2EBB">
        <w:rPr>
          <w:rFonts w:cs="Arial"/>
        </w:rPr>
        <w:t>gdzie:</w:t>
      </w:r>
    </w:p>
    <w:tbl>
      <w:tblPr>
        <w:tblW w:w="0" w:type="auto"/>
        <w:tblInd w:w="108" w:type="dxa"/>
        <w:tblLook w:val="00A0" w:firstRow="1" w:lastRow="0" w:firstColumn="1" w:lastColumn="0" w:noHBand="0" w:noVBand="0"/>
      </w:tblPr>
      <w:tblGrid>
        <w:gridCol w:w="596"/>
        <w:gridCol w:w="8357"/>
      </w:tblGrid>
      <w:tr w:rsidR="003A2EBB" w:rsidRPr="003A2EBB" w14:paraId="7691500C" w14:textId="77777777" w:rsidTr="00377F42">
        <w:tc>
          <w:tcPr>
            <w:tcW w:w="596" w:type="dxa"/>
            <w:vAlign w:val="center"/>
          </w:tcPr>
          <w:p w14:paraId="6445849F" w14:textId="77777777" w:rsidR="003A2EBB" w:rsidRPr="003A2EBB" w:rsidRDefault="003A2EBB" w:rsidP="00377F42">
            <w:pPr>
              <w:spacing w:after="0" w:line="360" w:lineRule="auto"/>
              <w:rPr>
                <w:rFonts w:cs="Arial"/>
              </w:rPr>
            </w:pPr>
            <w:r w:rsidRPr="003A2EBB">
              <w:rPr>
                <w:rFonts w:cs="Arial"/>
              </w:rPr>
              <w:t>Q</w:t>
            </w:r>
          </w:p>
        </w:tc>
        <w:tc>
          <w:tcPr>
            <w:tcW w:w="8357" w:type="dxa"/>
            <w:vAlign w:val="center"/>
          </w:tcPr>
          <w:p w14:paraId="59FDBEE5" w14:textId="77777777" w:rsidR="003A2EBB" w:rsidRPr="003A2EBB" w:rsidRDefault="003A2EBB" w:rsidP="00377F42">
            <w:pPr>
              <w:spacing w:after="0" w:line="360" w:lineRule="auto"/>
              <w:rPr>
                <w:rFonts w:cs="Arial"/>
              </w:rPr>
            </w:pPr>
            <w:r w:rsidRPr="003A2EBB">
              <w:rPr>
                <w:rFonts w:cs="Arial"/>
              </w:rPr>
              <w:t>– ilość spływu [dm3/s],</w:t>
            </w:r>
          </w:p>
        </w:tc>
      </w:tr>
      <w:tr w:rsidR="003A2EBB" w:rsidRPr="003A2EBB" w14:paraId="345324B4" w14:textId="77777777" w:rsidTr="00377F42">
        <w:tc>
          <w:tcPr>
            <w:tcW w:w="596" w:type="dxa"/>
            <w:vAlign w:val="center"/>
          </w:tcPr>
          <w:p w14:paraId="3FB8DC0A" w14:textId="77777777" w:rsidR="003A2EBB" w:rsidRPr="003A2EBB" w:rsidRDefault="003A2EBB" w:rsidP="00377F42">
            <w:pPr>
              <w:spacing w:after="0" w:line="360" w:lineRule="auto"/>
              <w:rPr>
                <w:rFonts w:cs="Arial"/>
              </w:rPr>
            </w:pPr>
            <w:r w:rsidRPr="003A2EBB">
              <w:rPr>
                <w:rFonts w:cs="Arial"/>
              </w:rPr>
              <w:t>ψ</w:t>
            </w:r>
          </w:p>
        </w:tc>
        <w:tc>
          <w:tcPr>
            <w:tcW w:w="8357" w:type="dxa"/>
            <w:vAlign w:val="center"/>
          </w:tcPr>
          <w:p w14:paraId="31DE32E4" w14:textId="77777777" w:rsidR="003A2EBB" w:rsidRPr="003A2EBB" w:rsidRDefault="003A2EBB" w:rsidP="00377F42">
            <w:pPr>
              <w:spacing w:after="0" w:line="360" w:lineRule="auto"/>
              <w:rPr>
                <w:rFonts w:cs="Arial"/>
              </w:rPr>
            </w:pPr>
            <w:r w:rsidRPr="003A2EBB">
              <w:rPr>
                <w:rFonts w:cs="Arial"/>
              </w:rPr>
              <w:t>– współczynnik spływu (mniejszy od 1) [-],</w:t>
            </w:r>
          </w:p>
        </w:tc>
      </w:tr>
      <w:tr w:rsidR="003A2EBB" w:rsidRPr="003A2EBB" w14:paraId="1C8E11F9" w14:textId="77777777" w:rsidTr="00377F42">
        <w:tc>
          <w:tcPr>
            <w:tcW w:w="596" w:type="dxa"/>
            <w:vAlign w:val="center"/>
          </w:tcPr>
          <w:p w14:paraId="74B3D8FE" w14:textId="77777777" w:rsidR="003A2EBB" w:rsidRPr="003A2EBB" w:rsidRDefault="003A2EBB" w:rsidP="00377F42">
            <w:pPr>
              <w:spacing w:after="0" w:line="360" w:lineRule="auto"/>
              <w:rPr>
                <w:rFonts w:cs="Arial"/>
              </w:rPr>
            </w:pPr>
            <w:r w:rsidRPr="003A2EBB">
              <w:rPr>
                <w:rFonts w:cs="Arial"/>
              </w:rPr>
              <w:t>q</w:t>
            </w:r>
          </w:p>
        </w:tc>
        <w:tc>
          <w:tcPr>
            <w:tcW w:w="8357" w:type="dxa"/>
            <w:vAlign w:val="center"/>
          </w:tcPr>
          <w:p w14:paraId="32986CAE" w14:textId="77777777" w:rsidR="003A2EBB" w:rsidRPr="003A2EBB" w:rsidRDefault="003A2EBB" w:rsidP="00377F42">
            <w:pPr>
              <w:spacing w:after="0" w:line="360" w:lineRule="auto"/>
              <w:rPr>
                <w:rFonts w:cs="Arial"/>
              </w:rPr>
            </w:pPr>
            <w:r w:rsidRPr="003A2EBB">
              <w:rPr>
                <w:rFonts w:cs="Arial"/>
              </w:rPr>
              <w:t>– natężenie deszczu miarodajnego [dm3/(</w:t>
            </w:r>
            <w:proofErr w:type="spellStart"/>
            <w:r w:rsidRPr="003A2EBB">
              <w:rPr>
                <w:rFonts w:cs="Arial"/>
              </w:rPr>
              <w:t>ha.s</w:t>
            </w:r>
            <w:proofErr w:type="spellEnd"/>
            <w:r w:rsidRPr="003A2EBB">
              <w:rPr>
                <w:rFonts w:cs="Arial"/>
              </w:rPr>
              <w:t>)],</w:t>
            </w:r>
          </w:p>
        </w:tc>
      </w:tr>
      <w:tr w:rsidR="003A2EBB" w:rsidRPr="003A2EBB" w14:paraId="6EECB266" w14:textId="77777777" w:rsidTr="00377F42">
        <w:tc>
          <w:tcPr>
            <w:tcW w:w="596" w:type="dxa"/>
            <w:vAlign w:val="center"/>
          </w:tcPr>
          <w:p w14:paraId="1154513B" w14:textId="77777777" w:rsidR="003A2EBB" w:rsidRPr="003A2EBB" w:rsidRDefault="003A2EBB" w:rsidP="00377F42">
            <w:pPr>
              <w:spacing w:after="0" w:line="360" w:lineRule="auto"/>
              <w:rPr>
                <w:rFonts w:cs="Arial"/>
              </w:rPr>
            </w:pPr>
            <w:r w:rsidRPr="003A2EBB">
              <w:rPr>
                <w:rFonts w:cs="Arial"/>
              </w:rPr>
              <w:t>F</w:t>
            </w:r>
          </w:p>
        </w:tc>
        <w:tc>
          <w:tcPr>
            <w:tcW w:w="8357" w:type="dxa"/>
            <w:vAlign w:val="center"/>
          </w:tcPr>
          <w:p w14:paraId="6ABCFAC1" w14:textId="77777777" w:rsidR="003A2EBB" w:rsidRPr="003A2EBB" w:rsidRDefault="003A2EBB" w:rsidP="00377F42">
            <w:pPr>
              <w:spacing w:after="0" w:line="360" w:lineRule="auto"/>
              <w:rPr>
                <w:rFonts w:cs="Arial"/>
              </w:rPr>
            </w:pPr>
            <w:r w:rsidRPr="003A2EBB">
              <w:rPr>
                <w:rFonts w:cs="Arial"/>
              </w:rPr>
              <w:t>– powierzchnia zlewni [ha],</w:t>
            </w:r>
          </w:p>
        </w:tc>
      </w:tr>
    </w:tbl>
    <w:p w14:paraId="698D4473" w14:textId="77777777" w:rsidR="00377F42" w:rsidRDefault="00377F42" w:rsidP="00377F42">
      <w:pPr>
        <w:spacing w:after="0" w:line="360" w:lineRule="auto"/>
        <w:rPr>
          <w:rFonts w:cs="Arial"/>
        </w:rPr>
      </w:pPr>
    </w:p>
    <w:p w14:paraId="0984EFAA" w14:textId="77777777" w:rsidR="003A2EBB" w:rsidRPr="00377F42" w:rsidRDefault="003A2EBB" w:rsidP="00377F42">
      <w:pPr>
        <w:spacing w:after="0" w:line="360" w:lineRule="auto"/>
        <w:rPr>
          <w:rFonts w:cs="Arial"/>
          <w:u w:val="single"/>
        </w:rPr>
      </w:pPr>
      <w:r w:rsidRPr="00377F42">
        <w:rPr>
          <w:rFonts w:cs="Arial"/>
          <w:u w:val="single"/>
        </w:rPr>
        <w:t xml:space="preserve">Powierzchnia zabudowy </w:t>
      </w:r>
    </w:p>
    <w:p w14:paraId="4BEB02EE" w14:textId="77777777" w:rsidR="003A2EBB" w:rsidRPr="00377F42" w:rsidRDefault="003A2EBB" w:rsidP="00F53852">
      <w:pPr>
        <w:pStyle w:val="Akapitzlist"/>
        <w:numPr>
          <w:ilvl w:val="0"/>
          <w:numId w:val="14"/>
        </w:numPr>
        <w:spacing w:after="0" w:line="360" w:lineRule="auto"/>
        <w:rPr>
          <w:rFonts w:cs="Arial"/>
        </w:rPr>
      </w:pPr>
      <w:r w:rsidRPr="00377F42">
        <w:rPr>
          <w:rFonts w:cs="Arial"/>
        </w:rPr>
        <w:t>powierzchnia zlewni  F = 1732,97 m</w:t>
      </w:r>
      <w:r w:rsidRPr="00377F42">
        <w:rPr>
          <w:rFonts w:cs="Arial"/>
          <w:vertAlign w:val="superscript"/>
        </w:rPr>
        <w:t>2</w:t>
      </w:r>
      <w:r w:rsidRPr="00377F42">
        <w:rPr>
          <w:rFonts w:cs="Arial"/>
        </w:rPr>
        <w:t xml:space="preserve"> </w:t>
      </w:r>
    </w:p>
    <w:p w14:paraId="11DC4AD1" w14:textId="77777777" w:rsidR="003A2EBB" w:rsidRPr="00377F42" w:rsidRDefault="003A2EBB" w:rsidP="00F53852">
      <w:pPr>
        <w:pStyle w:val="Akapitzlist"/>
        <w:numPr>
          <w:ilvl w:val="0"/>
          <w:numId w:val="14"/>
        </w:numPr>
        <w:spacing w:after="0" w:line="360" w:lineRule="auto"/>
        <w:rPr>
          <w:rFonts w:cs="Arial"/>
        </w:rPr>
      </w:pPr>
      <w:r w:rsidRPr="00377F42">
        <w:rPr>
          <w:rFonts w:cs="Arial"/>
        </w:rPr>
        <w:t>całkowity spływ wód deszczowych (deszcz miarodajny)</w:t>
      </w:r>
    </w:p>
    <w:p w14:paraId="62226412" w14:textId="71E152CA" w:rsidR="003A2EBB" w:rsidRPr="00377F42" w:rsidRDefault="003A2EBB" w:rsidP="00377F42">
      <w:pPr>
        <w:spacing w:after="0" w:line="360" w:lineRule="auto"/>
        <w:ind w:firstLine="578"/>
        <w:rPr>
          <w:rFonts w:cs="Arial"/>
        </w:rPr>
      </w:pPr>
      <m:oMathPara>
        <m:oMath>
          <m:r>
            <m:rPr>
              <m:sty m:val="p"/>
            </m:rPr>
            <w:rPr>
              <w:rFonts w:ascii="Cambria Math" w:hAnsi="Cambria Math" w:cs="Arial"/>
            </w:rPr>
            <m:t xml:space="preserve"> </m:t>
          </m:r>
          <m:r>
            <w:rPr>
              <w:rFonts w:ascii="Cambria Math" w:hAnsi="Cambria Math" w:cs="Arial"/>
            </w:rPr>
            <m:t>Q</m:t>
          </m:r>
          <m:r>
            <m:rPr>
              <m:sty m:val="p"/>
            </m:rPr>
            <w:rPr>
              <w:rFonts w:ascii="Cambria Math" w:hAnsi="Cambria Math" w:cs="Arial"/>
            </w:rPr>
            <m:t>=0,90⋅200⋅(1732,97/10000)=31,19 </m:t>
          </m:r>
          <m:r>
            <m:rPr>
              <m:nor/>
            </m:rPr>
            <w:rPr>
              <w:rFonts w:cs="Arial"/>
            </w:rPr>
            <m:t>dm3/s</m:t>
          </m:r>
          <m:r>
            <m:rPr>
              <m:sty m:val="p"/>
            </m:rPr>
            <w:rPr>
              <w:rFonts w:ascii="Cambria Math" w:hAnsi="Cambria Math" w:cs="Arial"/>
            </w:rPr>
            <m:t>=28,07 </m:t>
          </m:r>
          <m:r>
            <m:rPr>
              <m:nor/>
            </m:rPr>
            <w:rPr>
              <w:rFonts w:cs="Arial"/>
            </w:rPr>
            <m:t>m3/h</m:t>
          </m:r>
          <m:r>
            <m:rPr>
              <m:sty m:val="p"/>
            </m:rPr>
            <w:rPr>
              <w:rFonts w:cs="Arial"/>
            </w:rPr>
            <w:br/>
          </m:r>
        </m:oMath>
      </m:oMathPara>
      <w:r w:rsidRPr="00377F42">
        <w:rPr>
          <w:rFonts w:cs="Arial"/>
          <w:u w:val="single"/>
        </w:rPr>
        <w:t>Teren zielony</w:t>
      </w:r>
    </w:p>
    <w:p w14:paraId="5C65ECF7" w14:textId="77777777" w:rsidR="003A2EBB" w:rsidRPr="00377F42" w:rsidRDefault="003A2EBB" w:rsidP="00F53852">
      <w:pPr>
        <w:pStyle w:val="Akapitzlist"/>
        <w:numPr>
          <w:ilvl w:val="0"/>
          <w:numId w:val="15"/>
        </w:numPr>
        <w:spacing w:after="0" w:line="360" w:lineRule="auto"/>
        <w:rPr>
          <w:rFonts w:cs="Arial"/>
        </w:rPr>
      </w:pPr>
      <w:r w:rsidRPr="00377F42">
        <w:rPr>
          <w:rFonts w:cs="Arial"/>
        </w:rPr>
        <w:t>powierzchnia zlewni  F = 7590,23 m</w:t>
      </w:r>
      <w:r w:rsidRPr="00377F42">
        <w:rPr>
          <w:rFonts w:cs="Arial"/>
          <w:vertAlign w:val="superscript"/>
        </w:rPr>
        <w:t>2</w:t>
      </w:r>
      <w:r w:rsidRPr="00377F42">
        <w:rPr>
          <w:rFonts w:cs="Arial"/>
        </w:rPr>
        <w:t xml:space="preserve"> </w:t>
      </w:r>
    </w:p>
    <w:p w14:paraId="4D40A52F" w14:textId="77777777" w:rsidR="003A2EBB" w:rsidRPr="00377F42" w:rsidRDefault="003A2EBB" w:rsidP="00F53852">
      <w:pPr>
        <w:pStyle w:val="Akapitzlist"/>
        <w:numPr>
          <w:ilvl w:val="0"/>
          <w:numId w:val="15"/>
        </w:numPr>
        <w:spacing w:after="0" w:line="360" w:lineRule="auto"/>
        <w:rPr>
          <w:rFonts w:cs="Arial"/>
        </w:rPr>
      </w:pPr>
      <w:r w:rsidRPr="00377F42">
        <w:rPr>
          <w:rFonts w:cs="Arial"/>
        </w:rPr>
        <w:t>całkowity spływ wód deszczowych (deszcz miarodajny)</w:t>
      </w:r>
    </w:p>
    <w:p w14:paraId="143D4D78" w14:textId="6C32167A" w:rsidR="00377F42" w:rsidRDefault="003A2EBB" w:rsidP="00377F42">
      <w:pPr>
        <w:spacing w:after="0" w:line="360" w:lineRule="auto"/>
        <w:ind w:firstLine="578"/>
        <w:rPr>
          <w:rFonts w:cs="Arial"/>
        </w:rPr>
      </w:pPr>
      <m:oMathPara>
        <m:oMath>
          <m:r>
            <m:rPr>
              <m:sty m:val="p"/>
            </m:rPr>
            <w:rPr>
              <w:rFonts w:ascii="Cambria Math" w:hAnsi="Cambria Math" w:cs="Arial"/>
            </w:rPr>
            <m:t xml:space="preserve"> </m:t>
          </m:r>
          <m:r>
            <w:rPr>
              <w:rFonts w:ascii="Cambria Math" w:hAnsi="Cambria Math" w:cs="Arial"/>
            </w:rPr>
            <m:t>Q</m:t>
          </m:r>
          <m:r>
            <m:rPr>
              <m:sty m:val="p"/>
            </m:rPr>
            <w:rPr>
              <w:rFonts w:ascii="Cambria Math" w:hAnsi="Cambria Math" w:cs="Arial"/>
            </w:rPr>
            <m:t>=0,10⋅200⋅(7590,23/10000)=15,8 </m:t>
          </m:r>
          <m:r>
            <m:rPr>
              <m:nor/>
            </m:rPr>
            <w:rPr>
              <w:rFonts w:cs="Arial"/>
            </w:rPr>
            <m:t>dm3/s</m:t>
          </m:r>
          <m:r>
            <m:rPr>
              <m:sty m:val="p"/>
            </m:rPr>
            <w:rPr>
              <w:rFonts w:ascii="Cambria Math" w:hAnsi="Cambria Math" w:cs="Arial"/>
            </w:rPr>
            <m:t>= 13,66 </m:t>
          </m:r>
          <m:r>
            <m:rPr>
              <m:nor/>
            </m:rPr>
            <w:rPr>
              <w:rFonts w:cs="Arial"/>
            </w:rPr>
            <m:t>m3/h</m:t>
          </m:r>
        </m:oMath>
      </m:oMathPara>
    </w:p>
    <w:p w14:paraId="617E078F" w14:textId="77777777" w:rsidR="003A2EBB" w:rsidRPr="00377F42" w:rsidRDefault="003A2EBB" w:rsidP="00377F42">
      <w:pPr>
        <w:spacing w:after="0" w:line="360" w:lineRule="auto"/>
        <w:rPr>
          <w:rFonts w:cs="Arial"/>
          <w:u w:val="single"/>
        </w:rPr>
      </w:pPr>
      <w:r w:rsidRPr="00377F42">
        <w:rPr>
          <w:rFonts w:cs="Arial"/>
          <w:u w:val="single"/>
        </w:rPr>
        <w:t>Teren utwardzony</w:t>
      </w:r>
    </w:p>
    <w:p w14:paraId="3AF4DAE2" w14:textId="77777777" w:rsidR="003A2EBB" w:rsidRPr="00377F42" w:rsidRDefault="003A2EBB" w:rsidP="00F53852">
      <w:pPr>
        <w:pStyle w:val="Akapitzlist"/>
        <w:numPr>
          <w:ilvl w:val="0"/>
          <w:numId w:val="16"/>
        </w:numPr>
        <w:spacing w:after="0" w:line="360" w:lineRule="auto"/>
        <w:rPr>
          <w:rFonts w:cs="Arial"/>
        </w:rPr>
      </w:pPr>
      <w:r w:rsidRPr="00377F42">
        <w:rPr>
          <w:rFonts w:cs="Arial"/>
        </w:rPr>
        <w:t>powierzchnia zlewni  F = 2854,6  m</w:t>
      </w:r>
      <w:r w:rsidRPr="00377F42">
        <w:rPr>
          <w:rFonts w:cs="Arial"/>
          <w:vertAlign w:val="superscript"/>
        </w:rPr>
        <w:t>2</w:t>
      </w:r>
      <w:r w:rsidRPr="00377F42">
        <w:rPr>
          <w:rFonts w:cs="Arial"/>
        </w:rPr>
        <w:t xml:space="preserve"> </w:t>
      </w:r>
    </w:p>
    <w:p w14:paraId="5E7DD316" w14:textId="77777777" w:rsidR="003A2EBB" w:rsidRPr="00377F42" w:rsidRDefault="003A2EBB" w:rsidP="00F53852">
      <w:pPr>
        <w:pStyle w:val="Akapitzlist"/>
        <w:numPr>
          <w:ilvl w:val="0"/>
          <w:numId w:val="16"/>
        </w:numPr>
        <w:spacing w:after="0" w:line="360" w:lineRule="auto"/>
        <w:rPr>
          <w:rFonts w:cs="Arial"/>
        </w:rPr>
      </w:pPr>
      <w:r w:rsidRPr="00377F42">
        <w:rPr>
          <w:rFonts w:cs="Arial"/>
        </w:rPr>
        <w:t>całkowity spływ wód deszczowych (deszcz miarodajny)</w:t>
      </w:r>
    </w:p>
    <w:p w14:paraId="1C17DBAB" w14:textId="77777777" w:rsidR="003A2EBB" w:rsidRPr="003A2EBB" w:rsidRDefault="003A2EBB" w:rsidP="003A2EBB">
      <w:pPr>
        <w:spacing w:after="0" w:line="360" w:lineRule="auto"/>
        <w:ind w:firstLine="578"/>
        <w:rPr>
          <w:rFonts w:cs="Arial"/>
        </w:rPr>
      </w:pPr>
      <m:oMathPara>
        <m:oMath>
          <m:r>
            <w:rPr>
              <w:rFonts w:ascii="Cambria Math" w:hAnsi="Cambria Math" w:cs="Arial"/>
            </w:rPr>
            <m:t>Q</m:t>
          </m:r>
          <m:r>
            <m:rPr>
              <m:sty m:val="p"/>
            </m:rPr>
            <w:rPr>
              <w:rFonts w:ascii="Cambria Math" w:hAnsi="Cambria Math" w:cs="Arial"/>
            </w:rPr>
            <m:t>=0,85⋅200⋅(2854,6/10000)=48,53 </m:t>
          </m:r>
          <m:r>
            <m:rPr>
              <m:nor/>
            </m:rPr>
            <w:rPr>
              <w:rFonts w:cs="Arial"/>
            </w:rPr>
            <m:t>dm3/s</m:t>
          </m:r>
          <m:r>
            <m:rPr>
              <m:sty m:val="p"/>
            </m:rPr>
            <w:rPr>
              <w:rFonts w:ascii="Cambria Math" w:hAnsi="Cambria Math" w:cs="Arial"/>
            </w:rPr>
            <m:t>= 43,67 </m:t>
          </m:r>
          <m:r>
            <m:rPr>
              <m:nor/>
            </m:rPr>
            <w:rPr>
              <w:rFonts w:cs="Arial"/>
            </w:rPr>
            <m:t>m3/h</m:t>
          </m:r>
        </m:oMath>
      </m:oMathPara>
    </w:p>
    <w:p w14:paraId="2A06BBC6" w14:textId="33B888AA" w:rsidR="0059274A" w:rsidRDefault="0059274A" w:rsidP="0059274A">
      <w:pPr>
        <w:pStyle w:val="Akapitzlist"/>
        <w:spacing w:after="0" w:line="360" w:lineRule="auto"/>
        <w:ind w:left="0"/>
        <w:rPr>
          <w:rFonts w:cs="Calibri"/>
        </w:rPr>
      </w:pPr>
    </w:p>
    <w:p w14:paraId="5F5E6EC6" w14:textId="77777777" w:rsidR="0059274A" w:rsidRPr="001D0CB0" w:rsidRDefault="0059274A" w:rsidP="0059274A">
      <w:pPr>
        <w:pStyle w:val="Akapitzlist"/>
        <w:spacing w:after="0" w:line="360" w:lineRule="auto"/>
        <w:ind w:left="0"/>
        <w:rPr>
          <w:rFonts w:eastAsia="Dotum"/>
          <w:bCs/>
          <w:lang w:eastAsia="zh-CN"/>
        </w:rPr>
      </w:pPr>
      <w:r>
        <w:rPr>
          <w:rFonts w:eastAsia="Dotum"/>
          <w:bCs/>
          <w:lang w:eastAsia="zh-CN"/>
        </w:rPr>
        <w:t xml:space="preserve">Woda deszczowa zmagazynowana w zbiorniku retencyjny jakościowo odpowiadać będzie </w:t>
      </w:r>
      <w:r w:rsidRPr="001D0CB0">
        <w:rPr>
          <w:rFonts w:eastAsia="Dotum"/>
          <w:bCs/>
          <w:lang w:eastAsia="zh-CN"/>
        </w:rPr>
        <w:t xml:space="preserve">wymaganiom </w:t>
      </w:r>
      <w:r w:rsidRPr="001D0CB0">
        <w:rPr>
          <w:rFonts w:eastAsia="Dotum"/>
          <w:bCs/>
          <w:i/>
          <w:lang w:eastAsia="zh-CN"/>
        </w:rPr>
        <w:t xml:space="preserve">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w:t>
      </w:r>
      <w:r w:rsidRPr="001D0CB0">
        <w:rPr>
          <w:rFonts w:eastAsia="Dotum"/>
          <w:bCs/>
          <w:i/>
          <w:lang w:eastAsia="zh-CN"/>
        </w:rPr>
        <w:lastRenderedPageBreak/>
        <w:t>lub roztopowych do wód lub do urządzeń wodnych”</w:t>
      </w:r>
      <w:r w:rsidRPr="001D0CB0">
        <w:rPr>
          <w:rFonts w:eastAsia="Dotum"/>
          <w:bCs/>
          <w:lang w:eastAsia="zh-CN"/>
        </w:rPr>
        <w:t xml:space="preserve">  wobec tego może zostać wykorzystana do podlewania zieleni w okresie bezdeszczowym bez szkody dla środowiska naturalnego.</w:t>
      </w:r>
    </w:p>
    <w:p w14:paraId="44CC8596" w14:textId="77777777" w:rsidR="0059274A" w:rsidRPr="001D0CB0" w:rsidRDefault="0059274A" w:rsidP="0059274A">
      <w:pPr>
        <w:pStyle w:val="Nagwek"/>
        <w:tabs>
          <w:tab w:val="clear" w:pos="4536"/>
          <w:tab w:val="clear" w:pos="9072"/>
        </w:tabs>
        <w:spacing w:line="360" w:lineRule="auto"/>
        <w:jc w:val="center"/>
        <w:rPr>
          <w:rFonts w:cs="Arial"/>
          <w:u w:val="single"/>
        </w:rPr>
      </w:pPr>
    </w:p>
    <w:p w14:paraId="752D954B" w14:textId="77777777" w:rsidR="0059274A" w:rsidRPr="0095581B" w:rsidRDefault="0059274A" w:rsidP="0059274A">
      <w:pPr>
        <w:spacing w:after="0" w:line="360" w:lineRule="auto"/>
        <w:rPr>
          <w:bCs/>
        </w:rPr>
      </w:pPr>
      <w:r w:rsidRPr="00A4044F">
        <w:rPr>
          <w:bCs/>
        </w:rPr>
        <w:t xml:space="preserve">Odcinki </w:t>
      </w:r>
      <w:r>
        <w:rPr>
          <w:bCs/>
        </w:rPr>
        <w:t>zewnętrznej</w:t>
      </w:r>
      <w:r w:rsidRPr="00A4044F">
        <w:rPr>
          <w:bCs/>
        </w:rPr>
        <w:t xml:space="preserve"> instalacji kanalizacji deszczowej układać na warstwie podsypki 15 cm </w:t>
      </w:r>
      <w:r>
        <w:rPr>
          <w:bCs/>
        </w:rPr>
        <w:br/>
      </w:r>
      <w:r w:rsidRPr="00A4044F">
        <w:rPr>
          <w:bCs/>
        </w:rPr>
        <w:t xml:space="preserve">i w </w:t>
      </w:r>
      <w:proofErr w:type="spellStart"/>
      <w:r w:rsidRPr="00A4044F">
        <w:rPr>
          <w:bCs/>
        </w:rPr>
        <w:t>obsypce</w:t>
      </w:r>
      <w:proofErr w:type="spellEnd"/>
      <w:r w:rsidRPr="00A4044F">
        <w:rPr>
          <w:bCs/>
        </w:rPr>
        <w:t xml:space="preserve"> </w:t>
      </w:r>
      <w:r>
        <w:rPr>
          <w:bCs/>
        </w:rPr>
        <w:t>3</w:t>
      </w:r>
      <w:r w:rsidRPr="00A4044F">
        <w:rPr>
          <w:bCs/>
        </w:rPr>
        <w:t xml:space="preserve">0 cm. Po ułożeniu kanałów wykonać próbę szczelności na odkrytych połączeniach wg PN-EN 1610 „Budowa i badania przewodów kanalizacyjnych”, a całość robót wykonać zgodnie </w:t>
      </w:r>
      <w:r>
        <w:rPr>
          <w:bCs/>
        </w:rPr>
        <w:br/>
      </w:r>
      <w:r w:rsidRPr="00A4044F">
        <w:rPr>
          <w:bCs/>
        </w:rPr>
        <w:t>z  Warunkami Technicznymi Wykonania i Odbioru Sieci Kanalizacyjnych.</w:t>
      </w:r>
    </w:p>
    <w:p w14:paraId="2987729E" w14:textId="77777777" w:rsidR="0059274A" w:rsidRDefault="0059274A" w:rsidP="00A82964">
      <w:pPr>
        <w:pStyle w:val="Nagwek"/>
        <w:tabs>
          <w:tab w:val="clear" w:pos="4536"/>
          <w:tab w:val="clear" w:pos="9072"/>
        </w:tabs>
        <w:spacing w:after="160" w:line="360" w:lineRule="auto"/>
        <w:rPr>
          <w:rFonts w:cs="Arial"/>
        </w:rPr>
      </w:pPr>
    </w:p>
    <w:p w14:paraId="7212E940" w14:textId="53A08F67" w:rsidR="007F3CE6" w:rsidRPr="004958A1" w:rsidRDefault="004958A1" w:rsidP="0098487B">
      <w:pPr>
        <w:pStyle w:val="Nagwek1"/>
        <w:numPr>
          <w:ilvl w:val="0"/>
          <w:numId w:val="3"/>
        </w:numPr>
        <w:spacing w:before="0" w:after="160" w:line="360" w:lineRule="auto"/>
        <w:rPr>
          <w:b w:val="0"/>
          <w:bCs/>
          <w:shd w:val="clear" w:color="auto" w:fill="FFFFFF"/>
        </w:rPr>
      </w:pPr>
      <w:bookmarkStart w:id="9" w:name="_Toc145071386"/>
      <w:r>
        <w:t>Zabezpieczenia ognioochronne</w:t>
      </w:r>
      <w:r w:rsidR="007F3CE6" w:rsidRPr="005E7E5A">
        <w:t>:</w:t>
      </w:r>
      <w:bookmarkEnd w:id="9"/>
      <w:r w:rsidR="007F3CE6" w:rsidRPr="005E7E5A">
        <w:t xml:space="preserve"> </w:t>
      </w:r>
    </w:p>
    <w:p w14:paraId="61FCA9B9" w14:textId="77777777" w:rsidR="004958A1" w:rsidRPr="004958A1" w:rsidRDefault="004958A1" w:rsidP="00F53852">
      <w:pPr>
        <w:pStyle w:val="Akapitzlist"/>
        <w:numPr>
          <w:ilvl w:val="0"/>
          <w:numId w:val="8"/>
        </w:numPr>
        <w:spacing w:after="0" w:line="360" w:lineRule="auto"/>
        <w:ind w:left="1434" w:hanging="357"/>
        <w:rPr>
          <w:rFonts w:cs="Arial"/>
        </w:rPr>
      </w:pPr>
      <w:r w:rsidRPr="004958A1">
        <w:rPr>
          <w:rFonts w:cs="Arial"/>
        </w:rPr>
        <w:t xml:space="preserve">przy przejściach przez przegrody oddzielenia przeciwpożarowego należy zastosować przejścia o klasie odporności ogniowej takiej jak przegroda. </w:t>
      </w:r>
    </w:p>
    <w:p w14:paraId="21B4A990" w14:textId="4FC4EB81" w:rsidR="00EA6CD5" w:rsidRPr="00A65D38" w:rsidRDefault="004958A1" w:rsidP="00F53852">
      <w:pPr>
        <w:pStyle w:val="Listapunktowana2"/>
        <w:numPr>
          <w:ilvl w:val="0"/>
          <w:numId w:val="8"/>
        </w:numPr>
        <w:spacing w:after="0" w:line="360" w:lineRule="auto"/>
        <w:ind w:left="1434" w:hanging="357"/>
        <w:contextualSpacing/>
        <w:jc w:val="both"/>
        <w:rPr>
          <w:rFonts w:cs="Arial"/>
        </w:rPr>
      </w:pPr>
      <w:r w:rsidRPr="004958A1">
        <w:rPr>
          <w:rFonts w:cs="Arial"/>
        </w:rPr>
        <w:t>izolacje instalacji wykonane z materiałów nierozprzestrzeniających ognia</w:t>
      </w:r>
      <w:r w:rsidR="0098487B">
        <w:rPr>
          <w:rFonts w:cs="Arial"/>
        </w:rPr>
        <w:t xml:space="preserve"> i </w:t>
      </w:r>
      <w:r w:rsidRPr="004958A1">
        <w:t>musi spełniać obecne wymagania ochrony przeciwpożarowej</w:t>
      </w:r>
      <w:r w:rsidR="00AA4ADF">
        <w:t xml:space="preserve">. </w:t>
      </w:r>
    </w:p>
    <w:p w14:paraId="61161BEF" w14:textId="77777777" w:rsidR="003423C0" w:rsidRPr="003423C0" w:rsidRDefault="003423C0" w:rsidP="003423C0">
      <w:pPr>
        <w:pStyle w:val="Listapunktowana2"/>
        <w:numPr>
          <w:ilvl w:val="0"/>
          <w:numId w:val="0"/>
        </w:numPr>
        <w:spacing w:after="0" w:line="360" w:lineRule="auto"/>
        <w:ind w:left="1434"/>
        <w:contextualSpacing/>
        <w:jc w:val="both"/>
        <w:rPr>
          <w:rFonts w:cs="Arial"/>
        </w:rPr>
      </w:pPr>
    </w:p>
    <w:p w14:paraId="5A004317" w14:textId="00F61AB8" w:rsidR="00A82306" w:rsidRPr="004958A1" w:rsidRDefault="00A82306" w:rsidP="00A82306">
      <w:pPr>
        <w:pStyle w:val="Nagwek1"/>
        <w:numPr>
          <w:ilvl w:val="0"/>
          <w:numId w:val="3"/>
        </w:numPr>
        <w:spacing w:before="0" w:after="160" w:line="360" w:lineRule="auto"/>
        <w:rPr>
          <w:b w:val="0"/>
          <w:bCs/>
          <w:shd w:val="clear" w:color="auto" w:fill="FFFFFF"/>
        </w:rPr>
      </w:pPr>
      <w:bookmarkStart w:id="10" w:name="_Toc145071387"/>
      <w:r>
        <w:t>Wytyczne dla Wykonawcy</w:t>
      </w:r>
      <w:r w:rsidRPr="005E7E5A">
        <w:t>:</w:t>
      </w:r>
      <w:bookmarkEnd w:id="10"/>
      <w:r w:rsidRPr="005E7E5A">
        <w:t xml:space="preserve"> </w:t>
      </w:r>
    </w:p>
    <w:p w14:paraId="07226C34" w14:textId="77777777" w:rsidR="00A82306" w:rsidRPr="00A82306" w:rsidRDefault="00A82306" w:rsidP="00A82306">
      <w:pPr>
        <w:spacing w:line="360" w:lineRule="auto"/>
      </w:pPr>
      <w:r w:rsidRPr="00A82306">
        <w:t xml:space="preserve">Szczegóły dotyczące zaprojektowanych rozwiązań technicznych przedstawione w części graficznej opracowania. </w:t>
      </w:r>
    </w:p>
    <w:p w14:paraId="4E9DBE1D" w14:textId="04B49499" w:rsidR="00A82306" w:rsidRPr="00A82306" w:rsidRDefault="00A82306" w:rsidP="00A82306">
      <w:pPr>
        <w:spacing w:line="360" w:lineRule="auto"/>
      </w:pPr>
      <w:r w:rsidRPr="00A82306">
        <w:t xml:space="preserve">Wszelkie prowadzone roboty muszą być zgodnie z polskimi przepisami, normami i sztuką budowlaną. Podczas wykonywania robót montażowych należy bezwzględnie przestrzegać przepisów BHP. </w:t>
      </w:r>
      <w:r w:rsidR="00636FBA">
        <w:br/>
      </w:r>
      <w:r w:rsidRPr="00A82306">
        <w:t>W miejscach, w których projekt określa wymagania ostrzejsze od wymagań normowych, obowiązują wymagania stawiane w projekcie, co musi zostać uwzględnione w ofercie. Wszelkie roboty muszą być prowadzone zgodnie z instrukcjami producentów materiałów i wyrobów.</w:t>
      </w:r>
    </w:p>
    <w:p w14:paraId="1493335B" w14:textId="321AA94B" w:rsidR="00A82306" w:rsidRPr="00A82306" w:rsidRDefault="00A82306" w:rsidP="00A82306">
      <w:pPr>
        <w:spacing w:line="360" w:lineRule="auto"/>
      </w:pPr>
      <w:r w:rsidRPr="00A82306">
        <w:t xml:space="preserve">Podczas realizacji robót należy uwzględniać instrukcję producenta materiałów oraz przepisy związane i obowiązujące, w tym również te, które uległy zmianie lub aktualizacji. W przypadku istnienia norm, atestów, certyfikatów, aprobat technicznych, świadectw dopuszczenia niewyszczególnionych </w:t>
      </w:r>
      <w:r w:rsidRPr="00A82306">
        <w:br/>
        <w:t xml:space="preserve">w niniejszej dokumentacji, a obowiązkowych do stosowania, Wykonawca ma obowiązek stosowania się do ich treści i postanowień. Przed przystąpieniem do robót, Wykonawca zobowiązany jest do zapoznania się z całością dokumentacji, i oceny jej czytelności, spójności oraz </w:t>
      </w:r>
      <w:r w:rsidR="00636FBA">
        <w:t xml:space="preserve">jej wzajemnego skoordynowanie, </w:t>
      </w:r>
      <w:r w:rsidRPr="00A82306">
        <w:t>a o wszelkich zauważonych uwagach powiadomi Inspektora Nadzoru Inwestorskiego oraz za jego pośrednictwem Pracownię Projektową.</w:t>
      </w:r>
    </w:p>
    <w:p w14:paraId="6E25F536" w14:textId="77777777" w:rsidR="00A82306" w:rsidRPr="00A82306" w:rsidRDefault="00A82306" w:rsidP="00A82306">
      <w:pPr>
        <w:spacing w:line="360" w:lineRule="auto"/>
      </w:pPr>
      <w:r w:rsidRPr="00A82306">
        <w:t xml:space="preserve">Nie wolno rozpoczynać żadnych prac przed zapoznaniem się z całością dokumentacji (opis, rysunki, opracowania branżowe powiązane z robotami). </w:t>
      </w:r>
    </w:p>
    <w:p w14:paraId="413CF993" w14:textId="43DD63A9" w:rsidR="00A82306" w:rsidRPr="00A82306" w:rsidRDefault="00A82306" w:rsidP="00A82306">
      <w:pPr>
        <w:spacing w:line="360" w:lineRule="auto"/>
      </w:pPr>
      <w:r w:rsidRPr="00A82306">
        <w:lastRenderedPageBreak/>
        <w:t xml:space="preserve">Przed rozpoczęciem prac budowlanych Kierownik budowy zobowiązany jest do sprawdzenia całości dokumentacji projektowej, sprawdzenia miejsc krzyżowania się oraz styku poszczególnych instalacji </w:t>
      </w:r>
      <w:r w:rsidR="00636FBA">
        <w:br/>
      </w:r>
      <w:r w:rsidRPr="00A82306">
        <w:t xml:space="preserve">i kolizji z elementami konstrukcyjnymi budynku. W razie występowania kolizji nieujawnionej </w:t>
      </w:r>
      <w:r w:rsidRPr="00A82306">
        <w:br/>
        <w:t xml:space="preserve">w dokumentacji należy miejsca kolizyjne zgłosić Inspektorowi Nadzoru i Projektantowi przed przystąpieniem do wykonawstwa. </w:t>
      </w:r>
    </w:p>
    <w:p w14:paraId="5B3F580A" w14:textId="77777777" w:rsidR="00A82306" w:rsidRPr="00A82306" w:rsidRDefault="00A82306" w:rsidP="00A82306">
      <w:pPr>
        <w:spacing w:line="360" w:lineRule="auto"/>
      </w:pPr>
      <w:r w:rsidRPr="00A82306">
        <w:t xml:space="preserve">Zmiany, konieczne do wprowadzenia w trakcie realizacji wynikające z optymalizacji przyjętych rozwiązań technicznych lub w celu uniknięcia kolizji podlegają uzgodnieniu przed wykonawstwem, </w:t>
      </w:r>
      <w:r w:rsidRPr="00A82306">
        <w:br/>
        <w:t>z kierującymi pracami wszystkich branż, na które mogą mieć wpływ, a następnie z generalnym Projektantem.</w:t>
      </w:r>
    </w:p>
    <w:p w14:paraId="28215718" w14:textId="77777777" w:rsidR="00A82306" w:rsidRPr="00A82306" w:rsidRDefault="00A82306" w:rsidP="00A82306">
      <w:pPr>
        <w:spacing w:line="360" w:lineRule="auto"/>
      </w:pPr>
      <w:r w:rsidRPr="00A82306">
        <w:t>Wykonawcy i dostawcy urządzeń lub technologii są zobowiązani do zapewnienia odpowiedniej, jakości i trwałości oraz wymaganych przez Zamawiającego i ustalonych w kontrakcie parametrów technicznych i technologicznych dostarczanych produktów. Wykonawca zobowiązany jest do dostarczenia na budowę aktualnych atestów i certyfikatów na wszystkie zastosowane materiały budowlane, zgodnych z wymogami ustawy Prawo budowlane i rozporządzeń wykonawczych, normami polskimi i UE oraz wymaganiami Zamawiającego określonymi w kontrakcie.</w:t>
      </w:r>
    </w:p>
    <w:p w14:paraId="2216F6EE" w14:textId="77777777" w:rsidR="00A82306" w:rsidRPr="00A82306" w:rsidRDefault="00A82306" w:rsidP="00A82306">
      <w:pPr>
        <w:spacing w:line="360" w:lineRule="auto"/>
      </w:pPr>
      <w:r w:rsidRPr="00A82306">
        <w:t>Elementy budowlane i rozwiązania systemowe powinny posiadać dokumenty potwierdzające wymaganą w projekcie klasyfikację w zakresie rozprzestrzeniania ognia, wydaną przez uprawnione jednostki naukowo badawcze.</w:t>
      </w:r>
    </w:p>
    <w:p w14:paraId="6474BDFB" w14:textId="3F6FF047" w:rsidR="00A82306" w:rsidRPr="00A82306" w:rsidRDefault="00A82306" w:rsidP="00A82306">
      <w:pPr>
        <w:spacing w:line="360" w:lineRule="auto"/>
      </w:pPr>
      <w:r w:rsidRPr="00A82306">
        <w:t xml:space="preserve">W przypadku rozbieżności Wykonawca nie może wykorzystywać błędów lub </w:t>
      </w:r>
      <w:proofErr w:type="spellStart"/>
      <w:r w:rsidRPr="00A82306">
        <w:t>opuszczeń</w:t>
      </w:r>
      <w:proofErr w:type="spellEnd"/>
      <w:r w:rsidRPr="00A82306">
        <w:t xml:space="preserve"> </w:t>
      </w:r>
      <w:r w:rsidRPr="00A82306">
        <w:br/>
        <w:t>w dokumentacji, a o ich wykryciu winien natychmiast powiadomić Zamawiającego, w celu dokonania odpowiednich zmian, poprawek lub uzupełnień. Projekt (budowlany i wykonawczy) ma prioryte</w:t>
      </w:r>
      <w:r w:rsidR="00636FBA">
        <w:t>t przed przedmiarem budowlanym.</w:t>
      </w:r>
    </w:p>
    <w:p w14:paraId="4EC3C361" w14:textId="0729BEDB" w:rsidR="00A82306" w:rsidRDefault="00A82306" w:rsidP="00A82306">
      <w:pPr>
        <w:spacing w:line="360" w:lineRule="auto"/>
      </w:pPr>
      <w:r w:rsidRPr="00A82306">
        <w:t>Dopuszcza się zmiany zastosowanych w niniejszym projekcie materiałów i urządzeń. Wymaga to uzgodnienia z Projektantem. Materiały zastępujące powinny cechować się takimi samymi parametrami technicznymi i eksploatacyjnymi, a ponadto muszą one odpowiadać normom i posiadać dopuszczenia do stosowania w budownictwie powszechnym.</w:t>
      </w:r>
    </w:p>
    <w:p w14:paraId="678B97EB" w14:textId="77777777" w:rsidR="00747CC7" w:rsidRDefault="00747CC7" w:rsidP="00A82306">
      <w:pPr>
        <w:spacing w:line="360" w:lineRule="auto"/>
      </w:pPr>
    </w:p>
    <w:p w14:paraId="715013B2" w14:textId="77777777" w:rsidR="00747CC7" w:rsidRPr="00A82306" w:rsidRDefault="00747CC7" w:rsidP="00A82306">
      <w:pPr>
        <w:spacing w:line="360" w:lineRule="auto"/>
      </w:pPr>
    </w:p>
    <w:p w14:paraId="1F28B8D8" w14:textId="0B1F5F15" w:rsidR="004958A1" w:rsidRPr="00A82306" w:rsidRDefault="004958A1" w:rsidP="0098487B">
      <w:pPr>
        <w:spacing w:line="360" w:lineRule="auto"/>
      </w:pPr>
    </w:p>
    <w:sectPr w:rsidR="004958A1" w:rsidRPr="00A82306" w:rsidSect="001C3CF2">
      <w:footerReference w:type="default" r:id="rId11"/>
      <w:pgSz w:w="11906" w:h="16838"/>
      <w:pgMar w:top="709"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DF1AD" w14:textId="77777777" w:rsidR="00793DC6" w:rsidRDefault="00793DC6" w:rsidP="00C81DE1">
      <w:pPr>
        <w:spacing w:after="0" w:line="240" w:lineRule="auto"/>
      </w:pPr>
      <w:r>
        <w:separator/>
      </w:r>
    </w:p>
  </w:endnote>
  <w:endnote w:type="continuationSeparator" w:id="0">
    <w:p w14:paraId="3C70589C" w14:textId="77777777" w:rsidR="00793DC6" w:rsidRDefault="00793DC6" w:rsidP="00C81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eutraface 2 Text Book">
    <w:altName w:val="Calibri"/>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580726"/>
      <w:docPartObj>
        <w:docPartGallery w:val="Page Numbers (Bottom of Page)"/>
        <w:docPartUnique/>
      </w:docPartObj>
    </w:sdtPr>
    <w:sdtEndPr>
      <w:rPr>
        <w:color w:val="7F7F7F" w:themeColor="background1" w:themeShade="7F"/>
        <w:spacing w:val="60"/>
      </w:rPr>
    </w:sdtEndPr>
    <w:sdtContent>
      <w:p w14:paraId="7E92350F" w14:textId="77777777" w:rsidR="00BD51FC" w:rsidRDefault="00BD51FC" w:rsidP="000A662B">
        <w:pPr>
          <w:pStyle w:val="Stopka"/>
          <w:pBdr>
            <w:top w:val="single" w:sz="4" w:space="1" w:color="D9D9D9" w:themeColor="background1" w:themeShade="D9"/>
          </w:pBdr>
          <w:jc w:val="right"/>
          <w:rPr>
            <w:b/>
            <w:bCs/>
          </w:rPr>
        </w:pPr>
        <w:r>
          <w:fldChar w:fldCharType="begin"/>
        </w:r>
        <w:r>
          <w:instrText>PAGE   \* MERGEFORMAT</w:instrText>
        </w:r>
        <w:r>
          <w:fldChar w:fldCharType="separate"/>
        </w:r>
        <w:r w:rsidR="00C85336" w:rsidRPr="00C85336">
          <w:rPr>
            <w:b/>
            <w:bCs/>
            <w:noProof/>
          </w:rPr>
          <w:t>15</w:t>
        </w:r>
        <w:r>
          <w:rPr>
            <w:b/>
            <w:bCs/>
          </w:rPr>
          <w:fldChar w:fldCharType="end"/>
        </w:r>
        <w:r>
          <w:rPr>
            <w:b/>
            <w:bCs/>
          </w:rPr>
          <w:t xml:space="preserve"> | </w:t>
        </w:r>
        <w:r w:rsidRPr="00D019D6">
          <w:rPr>
            <w:rFonts w:asciiTheme="majorHAnsi" w:hAnsiTheme="majorHAnsi"/>
            <w:color w:val="7F7F7F" w:themeColor="background1" w:themeShade="7F"/>
            <w:spacing w:val="60"/>
          </w:rPr>
          <w:t>Strona</w:t>
        </w:r>
      </w:p>
    </w:sdtContent>
  </w:sdt>
  <w:p w14:paraId="4A0A72DD" w14:textId="77777777" w:rsidR="00BD51FC" w:rsidRDefault="00BD51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4FEB0" w14:textId="77777777" w:rsidR="00793DC6" w:rsidRDefault="00793DC6" w:rsidP="00C81DE1">
      <w:pPr>
        <w:spacing w:after="0" w:line="240" w:lineRule="auto"/>
      </w:pPr>
      <w:r>
        <w:separator/>
      </w:r>
    </w:p>
  </w:footnote>
  <w:footnote w:type="continuationSeparator" w:id="0">
    <w:p w14:paraId="2516477C" w14:textId="77777777" w:rsidR="00793DC6" w:rsidRDefault="00793DC6" w:rsidP="00C81D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5"/>
    <w:lvl w:ilvl="0">
      <w:start w:val="1"/>
      <w:numFmt w:val="bullet"/>
      <w:lvlText w:val=""/>
      <w:lvlJc w:val="left"/>
      <w:pPr>
        <w:tabs>
          <w:tab w:val="num" w:pos="283"/>
        </w:tabs>
        <w:ind w:left="0" w:firstLine="0"/>
      </w:pPr>
      <w:rPr>
        <w:rFonts w:ascii="Symbol" w:hAnsi="Symbol" w:cs="Symbol"/>
        <w:sz w:val="24"/>
      </w:rPr>
    </w:lvl>
  </w:abstractNum>
  <w:abstractNum w:abstractNumId="1" w15:restartNumberingAfterBreak="0">
    <w:nsid w:val="00000005"/>
    <w:multiLevelType w:val="singleLevel"/>
    <w:tmpl w:val="00000005"/>
    <w:name w:val="WW8Num12"/>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2" w15:restartNumberingAfterBreak="0">
    <w:nsid w:val="00000006"/>
    <w:multiLevelType w:val="singleLevel"/>
    <w:tmpl w:val="00000006"/>
    <w:name w:val="WW8Num13"/>
    <w:lvl w:ilvl="0">
      <w:start w:val="1"/>
      <w:numFmt w:val="bullet"/>
      <w:lvlText w:val=""/>
      <w:lvlJc w:val="left"/>
      <w:pPr>
        <w:tabs>
          <w:tab w:val="num" w:pos="284"/>
        </w:tabs>
        <w:ind w:left="284" w:hanging="284"/>
      </w:pPr>
      <w:rPr>
        <w:rFonts w:ascii="Symbol" w:hAnsi="Symbol" w:cs="Symbol" w:hint="default"/>
        <w:sz w:val="18"/>
        <w:szCs w:val="18"/>
      </w:rPr>
    </w:lvl>
  </w:abstractNum>
  <w:abstractNum w:abstractNumId="3" w15:restartNumberingAfterBreak="0">
    <w:nsid w:val="00000007"/>
    <w:multiLevelType w:val="singleLevel"/>
    <w:tmpl w:val="00000007"/>
    <w:name w:val="WW8Num8"/>
    <w:lvl w:ilvl="0">
      <w:numFmt w:val="bullet"/>
      <w:lvlText w:val=""/>
      <w:lvlJc w:val="left"/>
      <w:pPr>
        <w:tabs>
          <w:tab w:val="num" w:pos="283"/>
        </w:tabs>
        <w:ind w:left="0" w:firstLine="0"/>
      </w:pPr>
      <w:rPr>
        <w:rFonts w:ascii="Symbol" w:hAnsi="Symbol" w:cs="Times New Roman"/>
      </w:rPr>
    </w:lvl>
  </w:abstractNum>
  <w:abstractNum w:abstractNumId="4" w15:restartNumberingAfterBreak="0">
    <w:nsid w:val="00000008"/>
    <w:multiLevelType w:val="singleLevel"/>
    <w:tmpl w:val="00000008"/>
    <w:name w:val="WW8Num9"/>
    <w:lvl w:ilvl="0">
      <w:numFmt w:val="bullet"/>
      <w:lvlText w:val=""/>
      <w:lvlJc w:val="left"/>
      <w:pPr>
        <w:tabs>
          <w:tab w:val="num" w:pos="283"/>
        </w:tabs>
        <w:ind w:left="0" w:firstLine="0"/>
      </w:pPr>
      <w:rPr>
        <w:rFonts w:ascii="Symbol" w:hAnsi="Symbol" w:cs="Symbol"/>
      </w:rPr>
    </w:lvl>
  </w:abstractNum>
  <w:abstractNum w:abstractNumId="5" w15:restartNumberingAfterBreak="0">
    <w:nsid w:val="00000009"/>
    <w:multiLevelType w:val="singleLevel"/>
    <w:tmpl w:val="00000009"/>
    <w:name w:val="WW8Num19"/>
    <w:lvl w:ilvl="0">
      <w:start w:val="1"/>
      <w:numFmt w:val="bullet"/>
      <w:lvlText w:val=""/>
      <w:lvlJc w:val="left"/>
      <w:pPr>
        <w:tabs>
          <w:tab w:val="num" w:pos="609"/>
        </w:tabs>
        <w:ind w:left="609" w:hanging="284"/>
      </w:pPr>
      <w:rPr>
        <w:rFonts w:ascii="Symbol" w:hAnsi="Symbol" w:cs="Symbol" w:hint="default"/>
        <w:sz w:val="18"/>
        <w:szCs w:val="18"/>
      </w:rPr>
    </w:lvl>
  </w:abstractNum>
  <w:abstractNum w:abstractNumId="6" w15:restartNumberingAfterBreak="0">
    <w:nsid w:val="0000000B"/>
    <w:multiLevelType w:val="singleLevel"/>
    <w:tmpl w:val="0000000B"/>
    <w:name w:val="WW8Num22"/>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7" w15:restartNumberingAfterBreak="0">
    <w:nsid w:val="0000000E"/>
    <w:multiLevelType w:val="singleLevel"/>
    <w:tmpl w:val="0000000E"/>
    <w:name w:val="WW8Num27"/>
    <w:lvl w:ilvl="0">
      <w:start w:val="1"/>
      <w:numFmt w:val="bullet"/>
      <w:lvlText w:val=""/>
      <w:lvlJc w:val="left"/>
      <w:pPr>
        <w:tabs>
          <w:tab w:val="num" w:pos="720"/>
        </w:tabs>
        <w:ind w:left="720" w:hanging="360"/>
      </w:pPr>
      <w:rPr>
        <w:rFonts w:ascii="Symbol" w:hAnsi="Symbol" w:cs="Symbol" w:hint="default"/>
        <w:strike/>
        <w:color w:val="auto"/>
        <w:sz w:val="20"/>
        <w:szCs w:val="20"/>
      </w:rPr>
    </w:lvl>
  </w:abstractNum>
  <w:abstractNum w:abstractNumId="8" w15:restartNumberingAfterBreak="0">
    <w:nsid w:val="00000012"/>
    <w:multiLevelType w:val="multilevel"/>
    <w:tmpl w:val="00000012"/>
    <w:name w:val="WW8Num41"/>
    <w:lvl w:ilvl="0">
      <w:start w:val="2"/>
      <w:numFmt w:val="decimal"/>
      <w:lvlText w:val="%1."/>
      <w:lvlJc w:val="left"/>
      <w:pPr>
        <w:tabs>
          <w:tab w:val="num" w:pos="720"/>
        </w:tabs>
        <w:ind w:left="720" w:hanging="360"/>
      </w:pPr>
      <w:rPr>
        <w:rFonts w:cs="Times New Roman"/>
      </w:rPr>
    </w:lvl>
    <w:lvl w:ilvl="1">
      <w:start w:val="4"/>
      <w:numFmt w:val="upperLetter"/>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cs="Symbol" w:hint="default"/>
        <w:sz w:val="18"/>
        <w:szCs w:val="18"/>
      </w:rPr>
    </w:lvl>
    <w:lvl w:ilvl="3">
      <w:start w:val="1"/>
      <w:numFmt w:val="bullet"/>
      <w:lvlText w:val=""/>
      <w:lvlJc w:val="left"/>
      <w:pPr>
        <w:tabs>
          <w:tab w:val="num" w:pos="2804"/>
        </w:tabs>
        <w:ind w:left="2804" w:hanging="284"/>
      </w:pPr>
      <w:rPr>
        <w:rFonts w:ascii="Symbol" w:hAnsi="Symbol" w:cs="Symbol" w:hint="default"/>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000013"/>
    <w:multiLevelType w:val="singleLevel"/>
    <w:tmpl w:val="00000013"/>
    <w:name w:val="WW8Num43"/>
    <w:lvl w:ilvl="0">
      <w:start w:val="1"/>
      <w:numFmt w:val="decimal"/>
      <w:lvlText w:val="%1."/>
      <w:lvlJc w:val="left"/>
      <w:pPr>
        <w:tabs>
          <w:tab w:val="num" w:pos="720"/>
        </w:tabs>
        <w:ind w:left="720" w:hanging="360"/>
      </w:pPr>
      <w:rPr>
        <w:rFonts w:cs="Times New Roman"/>
      </w:rPr>
    </w:lvl>
  </w:abstractNum>
  <w:abstractNum w:abstractNumId="10" w15:restartNumberingAfterBreak="0">
    <w:nsid w:val="00000015"/>
    <w:multiLevelType w:val="singleLevel"/>
    <w:tmpl w:val="00000015"/>
    <w:name w:val="WW8Num46"/>
    <w:lvl w:ilvl="0">
      <w:start w:val="1"/>
      <w:numFmt w:val="bullet"/>
      <w:lvlText w:val=""/>
      <w:lvlJc w:val="left"/>
      <w:pPr>
        <w:tabs>
          <w:tab w:val="num" w:pos="720"/>
        </w:tabs>
        <w:ind w:left="720" w:hanging="360"/>
      </w:pPr>
      <w:rPr>
        <w:rFonts w:ascii="Symbol" w:hAnsi="Symbol" w:cs="Symbol" w:hint="default"/>
        <w:sz w:val="20"/>
        <w:szCs w:val="20"/>
        <w:lang w:val="x-none"/>
      </w:rPr>
    </w:lvl>
  </w:abstractNum>
  <w:abstractNum w:abstractNumId="11" w15:restartNumberingAfterBreak="0">
    <w:nsid w:val="0000001E"/>
    <w:multiLevelType w:val="singleLevel"/>
    <w:tmpl w:val="0000001E"/>
    <w:name w:val="WW8Num61"/>
    <w:lvl w:ilvl="0">
      <w:start w:val="1"/>
      <w:numFmt w:val="bullet"/>
      <w:lvlText w:val=""/>
      <w:lvlJc w:val="left"/>
      <w:pPr>
        <w:tabs>
          <w:tab w:val="num" w:pos="644"/>
        </w:tabs>
        <w:ind w:left="644" w:hanging="284"/>
      </w:pPr>
      <w:rPr>
        <w:rFonts w:ascii="Symbol" w:hAnsi="Symbol" w:cs="Symbol" w:hint="default"/>
        <w:sz w:val="18"/>
        <w:szCs w:val="18"/>
      </w:rPr>
    </w:lvl>
  </w:abstractNum>
  <w:abstractNum w:abstractNumId="12" w15:restartNumberingAfterBreak="0">
    <w:nsid w:val="00000020"/>
    <w:multiLevelType w:val="singleLevel"/>
    <w:tmpl w:val="00000020"/>
    <w:name w:val="WW8Num64"/>
    <w:lvl w:ilvl="0">
      <w:start w:val="1"/>
      <w:numFmt w:val="bullet"/>
      <w:lvlText w:val=""/>
      <w:lvlJc w:val="left"/>
      <w:pPr>
        <w:tabs>
          <w:tab w:val="num" w:pos="720"/>
        </w:tabs>
        <w:ind w:left="720" w:hanging="360"/>
      </w:pPr>
      <w:rPr>
        <w:rFonts w:ascii="Symbol" w:hAnsi="Symbol" w:cs="Symbol" w:hint="default"/>
        <w:sz w:val="18"/>
        <w:szCs w:val="18"/>
      </w:rPr>
    </w:lvl>
  </w:abstractNum>
  <w:abstractNum w:abstractNumId="13" w15:restartNumberingAfterBreak="0">
    <w:nsid w:val="0C647CDB"/>
    <w:multiLevelType w:val="hybridMultilevel"/>
    <w:tmpl w:val="FC2CF1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D6E5A9F"/>
    <w:multiLevelType w:val="hybridMultilevel"/>
    <w:tmpl w:val="115437E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D11BC1"/>
    <w:multiLevelType w:val="hybridMultilevel"/>
    <w:tmpl w:val="FE18A75A"/>
    <w:lvl w:ilvl="0" w:tplc="04150005">
      <w:start w:val="1"/>
      <w:numFmt w:val="bullet"/>
      <w:lvlText w:val=""/>
      <w:lvlJc w:val="left"/>
      <w:pPr>
        <w:ind w:left="1298" w:hanging="360"/>
      </w:pPr>
      <w:rPr>
        <w:rFonts w:ascii="Wingdings" w:hAnsi="Wingdings"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16" w15:restartNumberingAfterBreak="0">
    <w:nsid w:val="0FF7279A"/>
    <w:multiLevelType w:val="hybridMultilevel"/>
    <w:tmpl w:val="E4EAA9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D77316"/>
    <w:multiLevelType w:val="hybridMultilevel"/>
    <w:tmpl w:val="E2B4A466"/>
    <w:lvl w:ilvl="0" w:tplc="4B5C84E4">
      <w:start w:val="1"/>
      <w:numFmt w:val="bullet"/>
      <w:pStyle w:val="wypunktowanie"/>
      <w:lvlText w:val=""/>
      <w:lvlJc w:val="left"/>
      <w:pPr>
        <w:ind w:left="720" w:hanging="360"/>
      </w:pPr>
      <w:rPr>
        <w:rFonts w:ascii="Symbol" w:hAnsi="Symbol" w:hint="default"/>
      </w:rPr>
    </w:lvl>
    <w:lvl w:ilvl="1" w:tplc="ACFA7728">
      <w:start w:val="1"/>
      <w:numFmt w:val="bullet"/>
      <w:lvlText w:val="o"/>
      <w:lvlJc w:val="left"/>
      <w:pPr>
        <w:ind w:left="1440" w:hanging="360"/>
      </w:pPr>
      <w:rPr>
        <w:rFonts w:ascii="Courier New" w:hAnsi="Courier New" w:cs="Courier New" w:hint="default"/>
      </w:rPr>
    </w:lvl>
    <w:lvl w:ilvl="2" w:tplc="A11E6C1C">
      <w:start w:val="1"/>
      <w:numFmt w:val="bullet"/>
      <w:lvlText w:val=""/>
      <w:lvlJc w:val="left"/>
      <w:pPr>
        <w:ind w:left="2160" w:hanging="360"/>
      </w:pPr>
      <w:rPr>
        <w:rFonts w:ascii="Wingdings" w:hAnsi="Wingdings" w:hint="default"/>
      </w:rPr>
    </w:lvl>
    <w:lvl w:ilvl="3" w:tplc="0BF04F04">
      <w:start w:val="1"/>
      <w:numFmt w:val="bullet"/>
      <w:lvlText w:val=""/>
      <w:lvlJc w:val="left"/>
      <w:pPr>
        <w:ind w:left="2880" w:hanging="360"/>
      </w:pPr>
      <w:rPr>
        <w:rFonts w:ascii="Symbol" w:hAnsi="Symbol" w:hint="default"/>
      </w:rPr>
    </w:lvl>
    <w:lvl w:ilvl="4" w:tplc="C3BED0B4">
      <w:start w:val="1"/>
      <w:numFmt w:val="bullet"/>
      <w:lvlText w:val="o"/>
      <w:lvlJc w:val="left"/>
      <w:pPr>
        <w:ind w:left="3600" w:hanging="360"/>
      </w:pPr>
      <w:rPr>
        <w:rFonts w:ascii="Courier New" w:hAnsi="Courier New" w:cs="Courier New" w:hint="default"/>
      </w:rPr>
    </w:lvl>
    <w:lvl w:ilvl="5" w:tplc="1DDE3E52">
      <w:start w:val="1"/>
      <w:numFmt w:val="bullet"/>
      <w:lvlText w:val=""/>
      <w:lvlJc w:val="left"/>
      <w:pPr>
        <w:ind w:left="4320" w:hanging="360"/>
      </w:pPr>
      <w:rPr>
        <w:rFonts w:ascii="Wingdings" w:hAnsi="Wingdings" w:hint="default"/>
      </w:rPr>
    </w:lvl>
    <w:lvl w:ilvl="6" w:tplc="5448A5D2">
      <w:start w:val="1"/>
      <w:numFmt w:val="bullet"/>
      <w:lvlText w:val=""/>
      <w:lvlJc w:val="left"/>
      <w:pPr>
        <w:ind w:left="5040" w:hanging="360"/>
      </w:pPr>
      <w:rPr>
        <w:rFonts w:ascii="Symbol" w:hAnsi="Symbol" w:hint="default"/>
      </w:rPr>
    </w:lvl>
    <w:lvl w:ilvl="7" w:tplc="D6AE8372">
      <w:start w:val="1"/>
      <w:numFmt w:val="bullet"/>
      <w:lvlText w:val="o"/>
      <w:lvlJc w:val="left"/>
      <w:pPr>
        <w:ind w:left="5760" w:hanging="360"/>
      </w:pPr>
      <w:rPr>
        <w:rFonts w:ascii="Courier New" w:hAnsi="Courier New" w:cs="Courier New" w:hint="default"/>
      </w:rPr>
    </w:lvl>
    <w:lvl w:ilvl="8" w:tplc="3EB06E7E">
      <w:start w:val="1"/>
      <w:numFmt w:val="bullet"/>
      <w:lvlText w:val=""/>
      <w:lvlJc w:val="left"/>
      <w:pPr>
        <w:ind w:left="6480" w:hanging="360"/>
      </w:pPr>
      <w:rPr>
        <w:rFonts w:ascii="Wingdings" w:hAnsi="Wingdings" w:hint="default"/>
      </w:rPr>
    </w:lvl>
  </w:abstractNum>
  <w:abstractNum w:abstractNumId="18" w15:restartNumberingAfterBreak="0">
    <w:nsid w:val="20DA0F89"/>
    <w:multiLevelType w:val="hybridMultilevel"/>
    <w:tmpl w:val="814263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D5E5B"/>
    <w:multiLevelType w:val="multilevel"/>
    <w:tmpl w:val="0415001F"/>
    <w:styleLink w:val="Styl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AD63B4"/>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1F287E"/>
    <w:multiLevelType w:val="multilevel"/>
    <w:tmpl w:val="0415001F"/>
    <w:numStyleLink w:val="Styl1"/>
  </w:abstractNum>
  <w:abstractNum w:abstractNumId="22" w15:restartNumberingAfterBreak="0">
    <w:nsid w:val="3EE93B76"/>
    <w:multiLevelType w:val="multilevel"/>
    <w:tmpl w:val="0415001D"/>
    <w:styleLink w:val="Style1"/>
    <w:lvl w:ilvl="0">
      <w:start w:val="1"/>
      <w:numFmt w:val="decimal"/>
      <w:pStyle w:val="Listapunktowana2"/>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3217C4E"/>
    <w:multiLevelType w:val="hybridMultilevel"/>
    <w:tmpl w:val="09484A8C"/>
    <w:lvl w:ilvl="0" w:tplc="04150005">
      <w:start w:val="1"/>
      <w:numFmt w:val="bullet"/>
      <w:lvlText w:val=""/>
      <w:lvlJc w:val="left"/>
      <w:pPr>
        <w:ind w:left="1298" w:hanging="360"/>
      </w:pPr>
      <w:rPr>
        <w:rFonts w:ascii="Wingdings" w:hAnsi="Wingdings"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4" w15:restartNumberingAfterBreak="0">
    <w:nsid w:val="4F4B3B0B"/>
    <w:multiLevelType w:val="hybridMultilevel"/>
    <w:tmpl w:val="AF54AB88"/>
    <w:lvl w:ilvl="0" w:tplc="04150005">
      <w:start w:val="1"/>
      <w:numFmt w:val="bullet"/>
      <w:lvlText w:val=""/>
      <w:lvlJc w:val="left"/>
      <w:pPr>
        <w:ind w:left="1298" w:hanging="360"/>
      </w:pPr>
      <w:rPr>
        <w:rFonts w:ascii="Wingdings" w:hAnsi="Wingdings"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5" w15:restartNumberingAfterBreak="0">
    <w:nsid w:val="5B290D82"/>
    <w:multiLevelType w:val="hybridMultilevel"/>
    <w:tmpl w:val="E0943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5774399"/>
    <w:multiLevelType w:val="hybridMultilevel"/>
    <w:tmpl w:val="2B9094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8D61F13"/>
    <w:multiLevelType w:val="hybridMultilevel"/>
    <w:tmpl w:val="8236D31A"/>
    <w:name w:val="WW8Num6222"/>
    <w:lvl w:ilvl="0" w:tplc="4A6C8EF6">
      <w:start w:val="1"/>
      <w:numFmt w:val="decimal"/>
      <w:lvlText w:val="%1."/>
      <w:lvlJc w:val="left"/>
      <w:pPr>
        <w:ind w:left="72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8" w15:restartNumberingAfterBreak="0">
    <w:nsid w:val="6F1B3029"/>
    <w:multiLevelType w:val="hybridMultilevel"/>
    <w:tmpl w:val="77B26C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A11380"/>
    <w:multiLevelType w:val="hybridMultilevel"/>
    <w:tmpl w:val="09BE3DD2"/>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72DC2F4E"/>
    <w:multiLevelType w:val="hybridMultilevel"/>
    <w:tmpl w:val="04CC5F4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3512A9B"/>
    <w:multiLevelType w:val="hybridMultilevel"/>
    <w:tmpl w:val="7C44A546"/>
    <w:name w:val="O222222222222222222222"/>
    <w:lvl w:ilvl="0" w:tplc="04150003">
      <w:start w:val="1"/>
      <w:numFmt w:val="lowerLetter"/>
      <w:lvlText w:val="%1)"/>
      <w:lvlJc w:val="left"/>
      <w:pPr>
        <w:ind w:left="720" w:hanging="360"/>
      </w:pPr>
      <w:rPr>
        <w:rFonts w:cs="Times New Roman"/>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32" w15:restartNumberingAfterBreak="0">
    <w:nsid w:val="766A7F9C"/>
    <w:multiLevelType w:val="hybridMultilevel"/>
    <w:tmpl w:val="19843B66"/>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D9F044B"/>
    <w:multiLevelType w:val="multilevel"/>
    <w:tmpl w:val="5D18DD4A"/>
    <w:styleLink w:val="NormlanyPunktowanie"/>
    <w:lvl w:ilvl="0">
      <w:start w:val="1"/>
      <w:numFmt w:val="bullet"/>
      <w:lvlText w:val=""/>
      <w:lvlJc w:val="left"/>
      <w:pPr>
        <w:tabs>
          <w:tab w:val="num" w:pos="1400"/>
        </w:tabs>
        <w:ind w:left="1400" w:hanging="360"/>
      </w:pPr>
      <w:rPr>
        <w:rFonts w:ascii="Symbol" w:hAnsi="Symbol"/>
        <w:sz w:val="22"/>
      </w:rPr>
    </w:lvl>
    <w:lvl w:ilvl="1">
      <w:start w:val="1"/>
      <w:numFmt w:val="bullet"/>
      <w:lvlText w:val="o"/>
      <w:lvlJc w:val="left"/>
      <w:pPr>
        <w:tabs>
          <w:tab w:val="num" w:pos="2120"/>
        </w:tabs>
        <w:ind w:left="2120" w:hanging="360"/>
      </w:pPr>
      <w:rPr>
        <w:rFonts w:ascii="Courier New" w:hAnsi="Courier New" w:cs="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cs="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cs="Courier New" w:hint="default"/>
      </w:rPr>
    </w:lvl>
    <w:lvl w:ilvl="8">
      <w:start w:val="1"/>
      <w:numFmt w:val="bullet"/>
      <w:lvlText w:val=""/>
      <w:lvlJc w:val="left"/>
      <w:pPr>
        <w:tabs>
          <w:tab w:val="num" w:pos="7160"/>
        </w:tabs>
        <w:ind w:left="7160" w:hanging="360"/>
      </w:pPr>
      <w:rPr>
        <w:rFonts w:ascii="Wingdings" w:hAnsi="Wingdings" w:hint="default"/>
      </w:rPr>
    </w:lvl>
  </w:abstractNum>
  <w:num w:numId="1">
    <w:abstractNumId w:val="19"/>
  </w:num>
  <w:num w:numId="2">
    <w:abstractNumId w:val="20"/>
  </w:num>
  <w:num w:numId="3">
    <w:abstractNumId w:val="21"/>
    <w:lvlOverride w:ilvl="0">
      <w:lvl w:ilvl="0">
        <w:start w:val="1"/>
        <w:numFmt w:val="decimal"/>
        <w:lvlText w:val="%1."/>
        <w:lvlJc w:val="left"/>
        <w:pPr>
          <w:ind w:left="360" w:hanging="360"/>
        </w:pPr>
        <w:rPr>
          <w:b/>
        </w:rPr>
      </w:lvl>
    </w:lvlOverride>
    <w:lvlOverride w:ilvl="1">
      <w:lvl w:ilvl="1">
        <w:start w:val="1"/>
        <w:numFmt w:val="decimal"/>
        <w:lvlText w:val="%1.%2."/>
        <w:lvlJc w:val="left"/>
        <w:pPr>
          <w:ind w:left="432" w:hanging="432"/>
        </w:pPr>
      </w:lvl>
    </w:lvlOverride>
    <w:lvlOverride w:ilvl="2">
      <w:lvl w:ilvl="2">
        <w:start w:val="1"/>
        <w:numFmt w:val="decimal"/>
        <w:lvlText w:val="%1.%2.%3."/>
        <w:lvlJc w:val="left"/>
        <w:pPr>
          <w:ind w:left="504" w:hanging="504"/>
        </w:pPr>
      </w:lvl>
    </w:lvlOverride>
    <w:lvlOverride w:ilvl="3">
      <w:lvl w:ilvl="3">
        <w:start w:val="1"/>
        <w:numFmt w:val="decimal"/>
        <w:lvlText w:val="%1.%2.%3.%4."/>
        <w:lvlJc w:val="left"/>
        <w:pPr>
          <w:ind w:left="64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17"/>
  </w:num>
  <w:num w:numId="5">
    <w:abstractNumId w:val="22"/>
  </w:num>
  <w:num w:numId="6">
    <w:abstractNumId w:val="33"/>
  </w:num>
  <w:num w:numId="7">
    <w:abstractNumId w:val="32"/>
  </w:num>
  <w:num w:numId="8">
    <w:abstractNumId w:val="30"/>
  </w:num>
  <w:num w:numId="9">
    <w:abstractNumId w:val="16"/>
  </w:num>
  <w:num w:numId="10">
    <w:abstractNumId w:val="21"/>
    <w:lvlOverride w:ilvl="0">
      <w:lvl w:ilvl="0">
        <w:start w:val="1"/>
        <w:numFmt w:val="decimal"/>
        <w:lvlText w:val="%1."/>
        <w:lvlJc w:val="left"/>
        <w:pPr>
          <w:ind w:left="360" w:hanging="360"/>
        </w:pPr>
      </w:lvl>
    </w:lvlOverride>
    <w:lvlOverride w:ilvl="1">
      <w:lvl w:ilvl="1">
        <w:start w:val="1"/>
        <w:numFmt w:val="decimal"/>
        <w:lvlText w:val="%1.%2."/>
        <w:lvlJc w:val="left"/>
        <w:pPr>
          <w:ind w:left="432" w:hanging="432"/>
        </w:pPr>
      </w:lvl>
    </w:lvlOverride>
    <w:lvlOverride w:ilvl="2">
      <w:lvl w:ilvl="2">
        <w:start w:val="1"/>
        <w:numFmt w:val="decimal"/>
        <w:lvlText w:val="%1.%2.%3."/>
        <w:lvlJc w:val="left"/>
        <w:pPr>
          <w:ind w:left="504" w:hanging="504"/>
        </w:pPr>
      </w:lvl>
    </w:lvlOverride>
    <w:lvlOverride w:ilvl="3">
      <w:lvl w:ilvl="3">
        <w:start w:val="1"/>
        <w:numFmt w:val="decimal"/>
        <w:lvlText w:val="%1.%2.%3.%4."/>
        <w:lvlJc w:val="left"/>
        <w:pPr>
          <w:ind w:left="64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abstractNumId w:val="18"/>
  </w:num>
  <w:num w:numId="12">
    <w:abstractNumId w:val="26"/>
  </w:num>
  <w:num w:numId="13">
    <w:abstractNumId w:val="29"/>
  </w:num>
  <w:num w:numId="14">
    <w:abstractNumId w:val="24"/>
  </w:num>
  <w:num w:numId="15">
    <w:abstractNumId w:val="15"/>
  </w:num>
  <w:num w:numId="16">
    <w:abstractNumId w:val="23"/>
  </w:num>
  <w:num w:numId="17">
    <w:abstractNumId w:val="28"/>
  </w:num>
  <w:num w:numId="18">
    <w:abstractNumId w:val="27"/>
  </w:num>
  <w:num w:numId="19">
    <w:abstractNumId w:val="13"/>
  </w:num>
  <w:num w:numId="20">
    <w:abstractNumId w:val="14"/>
  </w:num>
  <w:num w:numId="21">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1F2"/>
    <w:rsid w:val="00002813"/>
    <w:rsid w:val="00006490"/>
    <w:rsid w:val="00006EC2"/>
    <w:rsid w:val="000145D8"/>
    <w:rsid w:val="00016068"/>
    <w:rsid w:val="00020358"/>
    <w:rsid w:val="000226AA"/>
    <w:rsid w:val="00022B5A"/>
    <w:rsid w:val="00023422"/>
    <w:rsid w:val="00023FBE"/>
    <w:rsid w:val="00024B16"/>
    <w:rsid w:val="0002533E"/>
    <w:rsid w:val="00025762"/>
    <w:rsid w:val="0003265A"/>
    <w:rsid w:val="0003471C"/>
    <w:rsid w:val="00035D77"/>
    <w:rsid w:val="00040466"/>
    <w:rsid w:val="00041497"/>
    <w:rsid w:val="00042867"/>
    <w:rsid w:val="0004516F"/>
    <w:rsid w:val="0004756E"/>
    <w:rsid w:val="00057136"/>
    <w:rsid w:val="00072A73"/>
    <w:rsid w:val="00075980"/>
    <w:rsid w:val="00080934"/>
    <w:rsid w:val="000835B0"/>
    <w:rsid w:val="000859F5"/>
    <w:rsid w:val="00085ED5"/>
    <w:rsid w:val="00086C71"/>
    <w:rsid w:val="0008750C"/>
    <w:rsid w:val="000919FB"/>
    <w:rsid w:val="00092DB1"/>
    <w:rsid w:val="0009306B"/>
    <w:rsid w:val="0009411A"/>
    <w:rsid w:val="00094C58"/>
    <w:rsid w:val="000969ED"/>
    <w:rsid w:val="00097DB6"/>
    <w:rsid w:val="000A2A81"/>
    <w:rsid w:val="000A3599"/>
    <w:rsid w:val="000A4033"/>
    <w:rsid w:val="000A662B"/>
    <w:rsid w:val="000B177B"/>
    <w:rsid w:val="000B2B09"/>
    <w:rsid w:val="000B5E98"/>
    <w:rsid w:val="000B79AF"/>
    <w:rsid w:val="000B7AAB"/>
    <w:rsid w:val="000C395D"/>
    <w:rsid w:val="000C4BDD"/>
    <w:rsid w:val="000D3815"/>
    <w:rsid w:val="000D49AA"/>
    <w:rsid w:val="000D6E98"/>
    <w:rsid w:val="000D74A6"/>
    <w:rsid w:val="000D7A80"/>
    <w:rsid w:val="000E0568"/>
    <w:rsid w:val="000E79F1"/>
    <w:rsid w:val="000F28BD"/>
    <w:rsid w:val="000F436B"/>
    <w:rsid w:val="000F5D3C"/>
    <w:rsid w:val="00101329"/>
    <w:rsid w:val="00104F63"/>
    <w:rsid w:val="00105EF4"/>
    <w:rsid w:val="00106E19"/>
    <w:rsid w:val="00106EB2"/>
    <w:rsid w:val="00114486"/>
    <w:rsid w:val="001270DF"/>
    <w:rsid w:val="001304C4"/>
    <w:rsid w:val="001309B4"/>
    <w:rsid w:val="0013141E"/>
    <w:rsid w:val="0013144C"/>
    <w:rsid w:val="00133737"/>
    <w:rsid w:val="00133AC0"/>
    <w:rsid w:val="00137F41"/>
    <w:rsid w:val="001434DC"/>
    <w:rsid w:val="001444D0"/>
    <w:rsid w:val="0014592F"/>
    <w:rsid w:val="0014679F"/>
    <w:rsid w:val="00147175"/>
    <w:rsid w:val="00151B2D"/>
    <w:rsid w:val="00156DB7"/>
    <w:rsid w:val="001625E6"/>
    <w:rsid w:val="0016331A"/>
    <w:rsid w:val="001704F4"/>
    <w:rsid w:val="0017107C"/>
    <w:rsid w:val="00172F84"/>
    <w:rsid w:val="00174C98"/>
    <w:rsid w:val="001806D9"/>
    <w:rsid w:val="00181FB0"/>
    <w:rsid w:val="0018241E"/>
    <w:rsid w:val="00185604"/>
    <w:rsid w:val="00185EF3"/>
    <w:rsid w:val="001907D5"/>
    <w:rsid w:val="001917FD"/>
    <w:rsid w:val="00193FFB"/>
    <w:rsid w:val="00194130"/>
    <w:rsid w:val="00195488"/>
    <w:rsid w:val="00195FF9"/>
    <w:rsid w:val="001B1359"/>
    <w:rsid w:val="001B1728"/>
    <w:rsid w:val="001B1B78"/>
    <w:rsid w:val="001B61D7"/>
    <w:rsid w:val="001C3704"/>
    <w:rsid w:val="001C3CF2"/>
    <w:rsid w:val="001C5735"/>
    <w:rsid w:val="001D2CD7"/>
    <w:rsid w:val="001D50D8"/>
    <w:rsid w:val="001D79F0"/>
    <w:rsid w:val="001E6723"/>
    <w:rsid w:val="001E75B8"/>
    <w:rsid w:val="001E7FF3"/>
    <w:rsid w:val="001F2DC0"/>
    <w:rsid w:val="001F42C7"/>
    <w:rsid w:val="001F6528"/>
    <w:rsid w:val="001F7C3C"/>
    <w:rsid w:val="0020114E"/>
    <w:rsid w:val="00201AB9"/>
    <w:rsid w:val="00202B22"/>
    <w:rsid w:val="00203FA3"/>
    <w:rsid w:val="00204307"/>
    <w:rsid w:val="00205541"/>
    <w:rsid w:val="00206041"/>
    <w:rsid w:val="00210B12"/>
    <w:rsid w:val="00214097"/>
    <w:rsid w:val="00225103"/>
    <w:rsid w:val="00227E16"/>
    <w:rsid w:val="00230067"/>
    <w:rsid w:val="0023011B"/>
    <w:rsid w:val="00231F78"/>
    <w:rsid w:val="00233ACC"/>
    <w:rsid w:val="00233B30"/>
    <w:rsid w:val="002351C3"/>
    <w:rsid w:val="00236C4E"/>
    <w:rsid w:val="00242072"/>
    <w:rsid w:val="00242E4F"/>
    <w:rsid w:val="00245D5F"/>
    <w:rsid w:val="00247452"/>
    <w:rsid w:val="00250FEE"/>
    <w:rsid w:val="00254B8D"/>
    <w:rsid w:val="00255005"/>
    <w:rsid w:val="00256526"/>
    <w:rsid w:val="00257541"/>
    <w:rsid w:val="00257BF9"/>
    <w:rsid w:val="002606E6"/>
    <w:rsid w:val="00261A58"/>
    <w:rsid w:val="00265A34"/>
    <w:rsid w:val="00267328"/>
    <w:rsid w:val="002676C2"/>
    <w:rsid w:val="00271E36"/>
    <w:rsid w:val="002726C8"/>
    <w:rsid w:val="00273137"/>
    <w:rsid w:val="00274049"/>
    <w:rsid w:val="00280772"/>
    <w:rsid w:val="0028109B"/>
    <w:rsid w:val="00282632"/>
    <w:rsid w:val="00287AD7"/>
    <w:rsid w:val="0029126A"/>
    <w:rsid w:val="002922EB"/>
    <w:rsid w:val="00292624"/>
    <w:rsid w:val="00292FEF"/>
    <w:rsid w:val="00295C11"/>
    <w:rsid w:val="002A084F"/>
    <w:rsid w:val="002A1516"/>
    <w:rsid w:val="002A2C05"/>
    <w:rsid w:val="002A518E"/>
    <w:rsid w:val="002A6020"/>
    <w:rsid w:val="002A7123"/>
    <w:rsid w:val="002B4BAB"/>
    <w:rsid w:val="002B51BE"/>
    <w:rsid w:val="002B5ACD"/>
    <w:rsid w:val="002B652F"/>
    <w:rsid w:val="002B79F2"/>
    <w:rsid w:val="002C48F9"/>
    <w:rsid w:val="002C4EDD"/>
    <w:rsid w:val="002C5AFB"/>
    <w:rsid w:val="002C688A"/>
    <w:rsid w:val="002D09BB"/>
    <w:rsid w:val="002D5D68"/>
    <w:rsid w:val="002D7E90"/>
    <w:rsid w:val="002E50D1"/>
    <w:rsid w:val="002F1B11"/>
    <w:rsid w:val="002F42FF"/>
    <w:rsid w:val="002F632A"/>
    <w:rsid w:val="00302A11"/>
    <w:rsid w:val="00303076"/>
    <w:rsid w:val="0030406D"/>
    <w:rsid w:val="003104CC"/>
    <w:rsid w:val="003202BC"/>
    <w:rsid w:val="00321804"/>
    <w:rsid w:val="003219BC"/>
    <w:rsid w:val="00321C44"/>
    <w:rsid w:val="00324EB5"/>
    <w:rsid w:val="00325056"/>
    <w:rsid w:val="003323F6"/>
    <w:rsid w:val="00333A54"/>
    <w:rsid w:val="00333A89"/>
    <w:rsid w:val="00336960"/>
    <w:rsid w:val="0033798C"/>
    <w:rsid w:val="003423C0"/>
    <w:rsid w:val="003431FD"/>
    <w:rsid w:val="003511BE"/>
    <w:rsid w:val="003513E7"/>
    <w:rsid w:val="00353C58"/>
    <w:rsid w:val="00355C4B"/>
    <w:rsid w:val="0035679D"/>
    <w:rsid w:val="0036085E"/>
    <w:rsid w:val="003608AC"/>
    <w:rsid w:val="003642AB"/>
    <w:rsid w:val="00370021"/>
    <w:rsid w:val="00372494"/>
    <w:rsid w:val="00373DCE"/>
    <w:rsid w:val="00377F42"/>
    <w:rsid w:val="003804D9"/>
    <w:rsid w:val="00382B5F"/>
    <w:rsid w:val="00383F55"/>
    <w:rsid w:val="00386197"/>
    <w:rsid w:val="003876FE"/>
    <w:rsid w:val="00390001"/>
    <w:rsid w:val="003902E0"/>
    <w:rsid w:val="003931D1"/>
    <w:rsid w:val="003A08F8"/>
    <w:rsid w:val="003A11BB"/>
    <w:rsid w:val="003A2CEA"/>
    <w:rsid w:val="003A2EBB"/>
    <w:rsid w:val="003A34FD"/>
    <w:rsid w:val="003A6578"/>
    <w:rsid w:val="003B532B"/>
    <w:rsid w:val="003B5EE6"/>
    <w:rsid w:val="003B63ED"/>
    <w:rsid w:val="003C01D4"/>
    <w:rsid w:val="003C11ED"/>
    <w:rsid w:val="003C1BC1"/>
    <w:rsid w:val="003C57B3"/>
    <w:rsid w:val="003C6CCA"/>
    <w:rsid w:val="003D11E9"/>
    <w:rsid w:val="003D1810"/>
    <w:rsid w:val="003D2D8F"/>
    <w:rsid w:val="003D3E76"/>
    <w:rsid w:val="003D6895"/>
    <w:rsid w:val="003D73B3"/>
    <w:rsid w:val="003E0FBB"/>
    <w:rsid w:val="003E1547"/>
    <w:rsid w:val="003E383A"/>
    <w:rsid w:val="003E7BEB"/>
    <w:rsid w:val="003F19F7"/>
    <w:rsid w:val="003F5DA3"/>
    <w:rsid w:val="003F7922"/>
    <w:rsid w:val="00401522"/>
    <w:rsid w:val="0040210F"/>
    <w:rsid w:val="00405863"/>
    <w:rsid w:val="00407958"/>
    <w:rsid w:val="00420FA0"/>
    <w:rsid w:val="004210C9"/>
    <w:rsid w:val="004243B8"/>
    <w:rsid w:val="00430A3F"/>
    <w:rsid w:val="00430A53"/>
    <w:rsid w:val="00430B3D"/>
    <w:rsid w:val="0043107B"/>
    <w:rsid w:val="00431B8B"/>
    <w:rsid w:val="00435370"/>
    <w:rsid w:val="00437B78"/>
    <w:rsid w:val="00437C96"/>
    <w:rsid w:val="00441759"/>
    <w:rsid w:val="00442270"/>
    <w:rsid w:val="00442B71"/>
    <w:rsid w:val="00443E0C"/>
    <w:rsid w:val="004465D4"/>
    <w:rsid w:val="00446EA6"/>
    <w:rsid w:val="00451ED2"/>
    <w:rsid w:val="004525F0"/>
    <w:rsid w:val="00452C6F"/>
    <w:rsid w:val="00456552"/>
    <w:rsid w:val="0046088B"/>
    <w:rsid w:val="004623EB"/>
    <w:rsid w:val="00463B75"/>
    <w:rsid w:val="00470E77"/>
    <w:rsid w:val="00471BEA"/>
    <w:rsid w:val="004723CF"/>
    <w:rsid w:val="004725D4"/>
    <w:rsid w:val="00474632"/>
    <w:rsid w:val="00475CE5"/>
    <w:rsid w:val="00476C2C"/>
    <w:rsid w:val="00476D12"/>
    <w:rsid w:val="004771FB"/>
    <w:rsid w:val="00481EDE"/>
    <w:rsid w:val="00482194"/>
    <w:rsid w:val="00482412"/>
    <w:rsid w:val="004830F7"/>
    <w:rsid w:val="00485457"/>
    <w:rsid w:val="00487D91"/>
    <w:rsid w:val="004900AD"/>
    <w:rsid w:val="004922E5"/>
    <w:rsid w:val="00492AAA"/>
    <w:rsid w:val="00494CD7"/>
    <w:rsid w:val="00494E57"/>
    <w:rsid w:val="004958A1"/>
    <w:rsid w:val="00497EAF"/>
    <w:rsid w:val="004A2CF2"/>
    <w:rsid w:val="004A44D0"/>
    <w:rsid w:val="004A4686"/>
    <w:rsid w:val="004B0A2D"/>
    <w:rsid w:val="004B0DC8"/>
    <w:rsid w:val="004B5441"/>
    <w:rsid w:val="004C12EB"/>
    <w:rsid w:val="004C1BD0"/>
    <w:rsid w:val="004C1C36"/>
    <w:rsid w:val="004C2FED"/>
    <w:rsid w:val="004E46D9"/>
    <w:rsid w:val="004E5A06"/>
    <w:rsid w:val="004E6733"/>
    <w:rsid w:val="004E68B7"/>
    <w:rsid w:val="004F30FB"/>
    <w:rsid w:val="004F59FB"/>
    <w:rsid w:val="004F5E1B"/>
    <w:rsid w:val="005059EB"/>
    <w:rsid w:val="00512606"/>
    <w:rsid w:val="00515BCB"/>
    <w:rsid w:val="00515C59"/>
    <w:rsid w:val="005218E0"/>
    <w:rsid w:val="0052245A"/>
    <w:rsid w:val="005230A4"/>
    <w:rsid w:val="00523C06"/>
    <w:rsid w:val="005268D8"/>
    <w:rsid w:val="0053363F"/>
    <w:rsid w:val="0054104F"/>
    <w:rsid w:val="00541EFD"/>
    <w:rsid w:val="00542178"/>
    <w:rsid w:val="0054727F"/>
    <w:rsid w:val="005473E6"/>
    <w:rsid w:val="00551315"/>
    <w:rsid w:val="00552CDF"/>
    <w:rsid w:val="005539EF"/>
    <w:rsid w:val="00564518"/>
    <w:rsid w:val="00564755"/>
    <w:rsid w:val="00564B50"/>
    <w:rsid w:val="00564F6C"/>
    <w:rsid w:val="0056597C"/>
    <w:rsid w:val="0057550E"/>
    <w:rsid w:val="005761C1"/>
    <w:rsid w:val="005812E3"/>
    <w:rsid w:val="005819BD"/>
    <w:rsid w:val="005825C8"/>
    <w:rsid w:val="0058672E"/>
    <w:rsid w:val="005869ED"/>
    <w:rsid w:val="005907F0"/>
    <w:rsid w:val="00591155"/>
    <w:rsid w:val="005926BF"/>
    <w:rsid w:val="0059274A"/>
    <w:rsid w:val="00593C4B"/>
    <w:rsid w:val="00593F4F"/>
    <w:rsid w:val="005961FF"/>
    <w:rsid w:val="00597A2B"/>
    <w:rsid w:val="00597B49"/>
    <w:rsid w:val="005A239F"/>
    <w:rsid w:val="005A4ED2"/>
    <w:rsid w:val="005A6446"/>
    <w:rsid w:val="005B3062"/>
    <w:rsid w:val="005B407C"/>
    <w:rsid w:val="005B48CA"/>
    <w:rsid w:val="005C07E3"/>
    <w:rsid w:val="005C29A2"/>
    <w:rsid w:val="005C6FD3"/>
    <w:rsid w:val="005D2E7C"/>
    <w:rsid w:val="005D6509"/>
    <w:rsid w:val="005D74F5"/>
    <w:rsid w:val="005E08BA"/>
    <w:rsid w:val="005E147D"/>
    <w:rsid w:val="005E22BA"/>
    <w:rsid w:val="005E2CC8"/>
    <w:rsid w:val="005E2EEB"/>
    <w:rsid w:val="005E32A5"/>
    <w:rsid w:val="005E35CC"/>
    <w:rsid w:val="005E4BC5"/>
    <w:rsid w:val="005E5CA5"/>
    <w:rsid w:val="005E7E5A"/>
    <w:rsid w:val="005F0463"/>
    <w:rsid w:val="005F4C00"/>
    <w:rsid w:val="005F6C6A"/>
    <w:rsid w:val="006000D7"/>
    <w:rsid w:val="0060307C"/>
    <w:rsid w:val="00604C4A"/>
    <w:rsid w:val="00610417"/>
    <w:rsid w:val="00611BC9"/>
    <w:rsid w:val="00612104"/>
    <w:rsid w:val="00613800"/>
    <w:rsid w:val="00613E63"/>
    <w:rsid w:val="0062244E"/>
    <w:rsid w:val="006250B4"/>
    <w:rsid w:val="006255E4"/>
    <w:rsid w:val="00626F68"/>
    <w:rsid w:val="00632B58"/>
    <w:rsid w:val="00633CB1"/>
    <w:rsid w:val="006340BB"/>
    <w:rsid w:val="00634659"/>
    <w:rsid w:val="00636FBA"/>
    <w:rsid w:val="00642387"/>
    <w:rsid w:val="0064388A"/>
    <w:rsid w:val="00652360"/>
    <w:rsid w:val="0065588B"/>
    <w:rsid w:val="006559B2"/>
    <w:rsid w:val="0065670E"/>
    <w:rsid w:val="00660821"/>
    <w:rsid w:val="00660A36"/>
    <w:rsid w:val="0066665D"/>
    <w:rsid w:val="00666F48"/>
    <w:rsid w:val="00675580"/>
    <w:rsid w:val="0068056B"/>
    <w:rsid w:val="00680DF5"/>
    <w:rsid w:val="006815A6"/>
    <w:rsid w:val="00681B02"/>
    <w:rsid w:val="00684A9A"/>
    <w:rsid w:val="00691B25"/>
    <w:rsid w:val="00694281"/>
    <w:rsid w:val="006957C7"/>
    <w:rsid w:val="006A042D"/>
    <w:rsid w:val="006A159C"/>
    <w:rsid w:val="006A2B87"/>
    <w:rsid w:val="006A3954"/>
    <w:rsid w:val="006A3F02"/>
    <w:rsid w:val="006A5980"/>
    <w:rsid w:val="006A5A86"/>
    <w:rsid w:val="006B0473"/>
    <w:rsid w:val="006B0E97"/>
    <w:rsid w:val="006B114C"/>
    <w:rsid w:val="006B3F36"/>
    <w:rsid w:val="006B52FF"/>
    <w:rsid w:val="006B6239"/>
    <w:rsid w:val="006B6875"/>
    <w:rsid w:val="006C027E"/>
    <w:rsid w:val="006C2944"/>
    <w:rsid w:val="006C302A"/>
    <w:rsid w:val="006C44E0"/>
    <w:rsid w:val="006C5888"/>
    <w:rsid w:val="006C672F"/>
    <w:rsid w:val="006C700E"/>
    <w:rsid w:val="006D1437"/>
    <w:rsid w:val="006D4090"/>
    <w:rsid w:val="006D67F7"/>
    <w:rsid w:val="006D7287"/>
    <w:rsid w:val="006E1E30"/>
    <w:rsid w:val="006E2EAF"/>
    <w:rsid w:val="006E45FF"/>
    <w:rsid w:val="006E6F80"/>
    <w:rsid w:val="006F1755"/>
    <w:rsid w:val="006F201E"/>
    <w:rsid w:val="006F22A3"/>
    <w:rsid w:val="0070090D"/>
    <w:rsid w:val="0070340C"/>
    <w:rsid w:val="00712B32"/>
    <w:rsid w:val="00716A3F"/>
    <w:rsid w:val="00717520"/>
    <w:rsid w:val="007178C7"/>
    <w:rsid w:val="007205B3"/>
    <w:rsid w:val="0072108E"/>
    <w:rsid w:val="00727681"/>
    <w:rsid w:val="00740393"/>
    <w:rsid w:val="00740A6A"/>
    <w:rsid w:val="00742B36"/>
    <w:rsid w:val="00747CC7"/>
    <w:rsid w:val="007514EF"/>
    <w:rsid w:val="00762761"/>
    <w:rsid w:val="00762DF3"/>
    <w:rsid w:val="00763FC2"/>
    <w:rsid w:val="00764F21"/>
    <w:rsid w:val="00765B5D"/>
    <w:rsid w:val="0076699B"/>
    <w:rsid w:val="00775C98"/>
    <w:rsid w:val="007810C8"/>
    <w:rsid w:val="00781AD0"/>
    <w:rsid w:val="00781B8E"/>
    <w:rsid w:val="00784450"/>
    <w:rsid w:val="0078522B"/>
    <w:rsid w:val="00785F52"/>
    <w:rsid w:val="007919EF"/>
    <w:rsid w:val="00793759"/>
    <w:rsid w:val="00793DC6"/>
    <w:rsid w:val="00797D3A"/>
    <w:rsid w:val="007A5B26"/>
    <w:rsid w:val="007B1FED"/>
    <w:rsid w:val="007B265C"/>
    <w:rsid w:val="007C1506"/>
    <w:rsid w:val="007C4860"/>
    <w:rsid w:val="007C602C"/>
    <w:rsid w:val="007D1F77"/>
    <w:rsid w:val="007D2626"/>
    <w:rsid w:val="007D4544"/>
    <w:rsid w:val="007D4F64"/>
    <w:rsid w:val="007D7AF8"/>
    <w:rsid w:val="007E491C"/>
    <w:rsid w:val="007E53D1"/>
    <w:rsid w:val="007F1A17"/>
    <w:rsid w:val="007F3BED"/>
    <w:rsid w:val="007F3CE6"/>
    <w:rsid w:val="007F4382"/>
    <w:rsid w:val="007F687F"/>
    <w:rsid w:val="008002EA"/>
    <w:rsid w:val="0080043A"/>
    <w:rsid w:val="00800C29"/>
    <w:rsid w:val="00804139"/>
    <w:rsid w:val="0080726A"/>
    <w:rsid w:val="00810037"/>
    <w:rsid w:val="008117BA"/>
    <w:rsid w:val="008120CF"/>
    <w:rsid w:val="0081392A"/>
    <w:rsid w:val="00813D39"/>
    <w:rsid w:val="00821954"/>
    <w:rsid w:val="00822DC6"/>
    <w:rsid w:val="00824AB0"/>
    <w:rsid w:val="0082543F"/>
    <w:rsid w:val="00826285"/>
    <w:rsid w:val="00833DFA"/>
    <w:rsid w:val="00834230"/>
    <w:rsid w:val="00835532"/>
    <w:rsid w:val="00843C6B"/>
    <w:rsid w:val="00844157"/>
    <w:rsid w:val="0084745E"/>
    <w:rsid w:val="008521A3"/>
    <w:rsid w:val="00853B07"/>
    <w:rsid w:val="00857304"/>
    <w:rsid w:val="00865B4F"/>
    <w:rsid w:val="008705A4"/>
    <w:rsid w:val="0087761A"/>
    <w:rsid w:val="00877FC6"/>
    <w:rsid w:val="00880CF2"/>
    <w:rsid w:val="008821E0"/>
    <w:rsid w:val="00882BC7"/>
    <w:rsid w:val="00882CB0"/>
    <w:rsid w:val="008838E9"/>
    <w:rsid w:val="0089253C"/>
    <w:rsid w:val="00893A25"/>
    <w:rsid w:val="00894201"/>
    <w:rsid w:val="008A04B4"/>
    <w:rsid w:val="008A1AC9"/>
    <w:rsid w:val="008A36FA"/>
    <w:rsid w:val="008A41F0"/>
    <w:rsid w:val="008A74CB"/>
    <w:rsid w:val="008A7FF0"/>
    <w:rsid w:val="008B19D4"/>
    <w:rsid w:val="008B1BB2"/>
    <w:rsid w:val="008B3067"/>
    <w:rsid w:val="008B6D30"/>
    <w:rsid w:val="008B6EF1"/>
    <w:rsid w:val="008C0A8E"/>
    <w:rsid w:val="008C3E5C"/>
    <w:rsid w:val="008C4743"/>
    <w:rsid w:val="008C5CE0"/>
    <w:rsid w:val="008D2EBC"/>
    <w:rsid w:val="008D4594"/>
    <w:rsid w:val="008D48FA"/>
    <w:rsid w:val="008D5E21"/>
    <w:rsid w:val="008D6676"/>
    <w:rsid w:val="008E1C64"/>
    <w:rsid w:val="008E1EF3"/>
    <w:rsid w:val="008F1837"/>
    <w:rsid w:val="008F1F78"/>
    <w:rsid w:val="008F3D27"/>
    <w:rsid w:val="008F4916"/>
    <w:rsid w:val="008F6D2D"/>
    <w:rsid w:val="00900A3C"/>
    <w:rsid w:val="00903D62"/>
    <w:rsid w:val="00904686"/>
    <w:rsid w:val="00907AB6"/>
    <w:rsid w:val="00907E46"/>
    <w:rsid w:val="009145B5"/>
    <w:rsid w:val="0092114C"/>
    <w:rsid w:val="009218D6"/>
    <w:rsid w:val="00924B50"/>
    <w:rsid w:val="009262C1"/>
    <w:rsid w:val="009265C1"/>
    <w:rsid w:val="0093572F"/>
    <w:rsid w:val="00937352"/>
    <w:rsid w:val="009404C8"/>
    <w:rsid w:val="00940504"/>
    <w:rsid w:val="0094242B"/>
    <w:rsid w:val="009425C1"/>
    <w:rsid w:val="0094320F"/>
    <w:rsid w:val="00943FC2"/>
    <w:rsid w:val="00944F24"/>
    <w:rsid w:val="00947C7D"/>
    <w:rsid w:val="0095045D"/>
    <w:rsid w:val="0095239D"/>
    <w:rsid w:val="00953C63"/>
    <w:rsid w:val="0095478E"/>
    <w:rsid w:val="009557EE"/>
    <w:rsid w:val="00956A21"/>
    <w:rsid w:val="00962EC5"/>
    <w:rsid w:val="00965860"/>
    <w:rsid w:val="009734E1"/>
    <w:rsid w:val="00976BE2"/>
    <w:rsid w:val="00980990"/>
    <w:rsid w:val="00980CF4"/>
    <w:rsid w:val="0098487B"/>
    <w:rsid w:val="00991800"/>
    <w:rsid w:val="00992F6B"/>
    <w:rsid w:val="009977DB"/>
    <w:rsid w:val="009A1535"/>
    <w:rsid w:val="009A1ABF"/>
    <w:rsid w:val="009A3A72"/>
    <w:rsid w:val="009B4EE0"/>
    <w:rsid w:val="009C478A"/>
    <w:rsid w:val="009C7226"/>
    <w:rsid w:val="009D1402"/>
    <w:rsid w:val="009D1C7F"/>
    <w:rsid w:val="009D29EF"/>
    <w:rsid w:val="009D3645"/>
    <w:rsid w:val="009D364A"/>
    <w:rsid w:val="009D41CD"/>
    <w:rsid w:val="009D6DB3"/>
    <w:rsid w:val="009D7479"/>
    <w:rsid w:val="009D7806"/>
    <w:rsid w:val="009D7EAB"/>
    <w:rsid w:val="009E2BBE"/>
    <w:rsid w:val="009E4454"/>
    <w:rsid w:val="009E5D98"/>
    <w:rsid w:val="009E64CD"/>
    <w:rsid w:val="009F04F7"/>
    <w:rsid w:val="009F0A0C"/>
    <w:rsid w:val="009F385C"/>
    <w:rsid w:val="009F6A74"/>
    <w:rsid w:val="00A01DB8"/>
    <w:rsid w:val="00A050E9"/>
    <w:rsid w:val="00A07C25"/>
    <w:rsid w:val="00A1033D"/>
    <w:rsid w:val="00A1081F"/>
    <w:rsid w:val="00A11C05"/>
    <w:rsid w:val="00A161F2"/>
    <w:rsid w:val="00A21458"/>
    <w:rsid w:val="00A2373E"/>
    <w:rsid w:val="00A2427A"/>
    <w:rsid w:val="00A26285"/>
    <w:rsid w:val="00A3147E"/>
    <w:rsid w:val="00A314AD"/>
    <w:rsid w:val="00A31DD3"/>
    <w:rsid w:val="00A35688"/>
    <w:rsid w:val="00A379A5"/>
    <w:rsid w:val="00A37CF6"/>
    <w:rsid w:val="00A40CC8"/>
    <w:rsid w:val="00A45FCC"/>
    <w:rsid w:val="00A50066"/>
    <w:rsid w:val="00A52AD4"/>
    <w:rsid w:val="00A57740"/>
    <w:rsid w:val="00A61E03"/>
    <w:rsid w:val="00A61EE5"/>
    <w:rsid w:val="00A6481F"/>
    <w:rsid w:val="00A65D38"/>
    <w:rsid w:val="00A66AB3"/>
    <w:rsid w:val="00A66DFB"/>
    <w:rsid w:val="00A7316C"/>
    <w:rsid w:val="00A82306"/>
    <w:rsid w:val="00A82964"/>
    <w:rsid w:val="00A8520B"/>
    <w:rsid w:val="00A8614D"/>
    <w:rsid w:val="00A9089F"/>
    <w:rsid w:val="00A92483"/>
    <w:rsid w:val="00A92CF2"/>
    <w:rsid w:val="00A95F52"/>
    <w:rsid w:val="00AA07E5"/>
    <w:rsid w:val="00AA2B66"/>
    <w:rsid w:val="00AA49E1"/>
    <w:rsid w:val="00AA4ADF"/>
    <w:rsid w:val="00AA57DA"/>
    <w:rsid w:val="00AA7650"/>
    <w:rsid w:val="00AB2F82"/>
    <w:rsid w:val="00AB3289"/>
    <w:rsid w:val="00AB6EA1"/>
    <w:rsid w:val="00AC03F7"/>
    <w:rsid w:val="00AC6FA2"/>
    <w:rsid w:val="00AD68D6"/>
    <w:rsid w:val="00AE2334"/>
    <w:rsid w:val="00AE2D44"/>
    <w:rsid w:val="00AE4806"/>
    <w:rsid w:val="00AE4F4D"/>
    <w:rsid w:val="00AE79BD"/>
    <w:rsid w:val="00AE7BA3"/>
    <w:rsid w:val="00AF1877"/>
    <w:rsid w:val="00AF5D73"/>
    <w:rsid w:val="00AF7980"/>
    <w:rsid w:val="00B0194A"/>
    <w:rsid w:val="00B033EB"/>
    <w:rsid w:val="00B05D80"/>
    <w:rsid w:val="00B06758"/>
    <w:rsid w:val="00B07BCE"/>
    <w:rsid w:val="00B10167"/>
    <w:rsid w:val="00B109A6"/>
    <w:rsid w:val="00B111E0"/>
    <w:rsid w:val="00B1644D"/>
    <w:rsid w:val="00B164CE"/>
    <w:rsid w:val="00B17A5A"/>
    <w:rsid w:val="00B200FB"/>
    <w:rsid w:val="00B20A72"/>
    <w:rsid w:val="00B214F0"/>
    <w:rsid w:val="00B2240B"/>
    <w:rsid w:val="00B23732"/>
    <w:rsid w:val="00B2494E"/>
    <w:rsid w:val="00B24B0F"/>
    <w:rsid w:val="00B255C1"/>
    <w:rsid w:val="00B25BA7"/>
    <w:rsid w:val="00B26B1D"/>
    <w:rsid w:val="00B27883"/>
    <w:rsid w:val="00B27C4E"/>
    <w:rsid w:val="00B30F35"/>
    <w:rsid w:val="00B36B65"/>
    <w:rsid w:val="00B40262"/>
    <w:rsid w:val="00B40B22"/>
    <w:rsid w:val="00B4317A"/>
    <w:rsid w:val="00B43F7A"/>
    <w:rsid w:val="00B46B84"/>
    <w:rsid w:val="00B472A7"/>
    <w:rsid w:val="00B5161B"/>
    <w:rsid w:val="00B51821"/>
    <w:rsid w:val="00B53796"/>
    <w:rsid w:val="00B54CD5"/>
    <w:rsid w:val="00B54F1B"/>
    <w:rsid w:val="00B55549"/>
    <w:rsid w:val="00B577B8"/>
    <w:rsid w:val="00B60131"/>
    <w:rsid w:val="00B6124D"/>
    <w:rsid w:val="00B66CC5"/>
    <w:rsid w:val="00B7182E"/>
    <w:rsid w:val="00B72E55"/>
    <w:rsid w:val="00B77675"/>
    <w:rsid w:val="00B84102"/>
    <w:rsid w:val="00B86FC8"/>
    <w:rsid w:val="00B93699"/>
    <w:rsid w:val="00B93D7A"/>
    <w:rsid w:val="00B94F8F"/>
    <w:rsid w:val="00B97EB4"/>
    <w:rsid w:val="00BB09F6"/>
    <w:rsid w:val="00BB0A10"/>
    <w:rsid w:val="00BB256C"/>
    <w:rsid w:val="00BB57E5"/>
    <w:rsid w:val="00BB683F"/>
    <w:rsid w:val="00BB71BA"/>
    <w:rsid w:val="00BB78F4"/>
    <w:rsid w:val="00BB7FCE"/>
    <w:rsid w:val="00BC2C0B"/>
    <w:rsid w:val="00BC3906"/>
    <w:rsid w:val="00BC52D0"/>
    <w:rsid w:val="00BD1429"/>
    <w:rsid w:val="00BD20F0"/>
    <w:rsid w:val="00BD2488"/>
    <w:rsid w:val="00BD51FC"/>
    <w:rsid w:val="00BD7642"/>
    <w:rsid w:val="00BE0DBE"/>
    <w:rsid w:val="00BE31AB"/>
    <w:rsid w:val="00BE7574"/>
    <w:rsid w:val="00BF064E"/>
    <w:rsid w:val="00BF12CF"/>
    <w:rsid w:val="00BF3457"/>
    <w:rsid w:val="00C01D1E"/>
    <w:rsid w:val="00C01F45"/>
    <w:rsid w:val="00C02423"/>
    <w:rsid w:val="00C03FA3"/>
    <w:rsid w:val="00C0495B"/>
    <w:rsid w:val="00C15B7D"/>
    <w:rsid w:val="00C21D2F"/>
    <w:rsid w:val="00C23721"/>
    <w:rsid w:val="00C24B44"/>
    <w:rsid w:val="00C25723"/>
    <w:rsid w:val="00C25A59"/>
    <w:rsid w:val="00C2663A"/>
    <w:rsid w:val="00C31F8F"/>
    <w:rsid w:val="00C3258E"/>
    <w:rsid w:val="00C32B80"/>
    <w:rsid w:val="00C33F50"/>
    <w:rsid w:val="00C341AA"/>
    <w:rsid w:val="00C34F65"/>
    <w:rsid w:val="00C37417"/>
    <w:rsid w:val="00C37C92"/>
    <w:rsid w:val="00C40774"/>
    <w:rsid w:val="00C419B5"/>
    <w:rsid w:val="00C43032"/>
    <w:rsid w:val="00C43B4C"/>
    <w:rsid w:val="00C43F87"/>
    <w:rsid w:val="00C44C0C"/>
    <w:rsid w:val="00C51B51"/>
    <w:rsid w:val="00C53E26"/>
    <w:rsid w:val="00C557AE"/>
    <w:rsid w:val="00C601D8"/>
    <w:rsid w:val="00C642CC"/>
    <w:rsid w:val="00C67757"/>
    <w:rsid w:val="00C7103C"/>
    <w:rsid w:val="00C73D5C"/>
    <w:rsid w:val="00C73E27"/>
    <w:rsid w:val="00C804A8"/>
    <w:rsid w:val="00C81DE1"/>
    <w:rsid w:val="00C82106"/>
    <w:rsid w:val="00C84DD3"/>
    <w:rsid w:val="00C85336"/>
    <w:rsid w:val="00C90DCD"/>
    <w:rsid w:val="00C9101D"/>
    <w:rsid w:val="00C91FDC"/>
    <w:rsid w:val="00C976F6"/>
    <w:rsid w:val="00CA2AC1"/>
    <w:rsid w:val="00CA715A"/>
    <w:rsid w:val="00CA71BC"/>
    <w:rsid w:val="00CA769D"/>
    <w:rsid w:val="00CB4368"/>
    <w:rsid w:val="00CB43F9"/>
    <w:rsid w:val="00CC1B1F"/>
    <w:rsid w:val="00CC60FE"/>
    <w:rsid w:val="00CC6981"/>
    <w:rsid w:val="00CC7042"/>
    <w:rsid w:val="00CD04EE"/>
    <w:rsid w:val="00CD109E"/>
    <w:rsid w:val="00CD4301"/>
    <w:rsid w:val="00CE2DA3"/>
    <w:rsid w:val="00CE51F4"/>
    <w:rsid w:val="00CF472C"/>
    <w:rsid w:val="00D0174D"/>
    <w:rsid w:val="00D019D6"/>
    <w:rsid w:val="00D01D49"/>
    <w:rsid w:val="00D02543"/>
    <w:rsid w:val="00D02869"/>
    <w:rsid w:val="00D03DDB"/>
    <w:rsid w:val="00D049EC"/>
    <w:rsid w:val="00D055DB"/>
    <w:rsid w:val="00D07B03"/>
    <w:rsid w:val="00D14449"/>
    <w:rsid w:val="00D16395"/>
    <w:rsid w:val="00D16B05"/>
    <w:rsid w:val="00D16C49"/>
    <w:rsid w:val="00D1749B"/>
    <w:rsid w:val="00D1788C"/>
    <w:rsid w:val="00D2110E"/>
    <w:rsid w:val="00D22A25"/>
    <w:rsid w:val="00D26099"/>
    <w:rsid w:val="00D304F4"/>
    <w:rsid w:val="00D30597"/>
    <w:rsid w:val="00D30B4E"/>
    <w:rsid w:val="00D312D8"/>
    <w:rsid w:val="00D3387A"/>
    <w:rsid w:val="00D421D2"/>
    <w:rsid w:val="00D422D4"/>
    <w:rsid w:val="00D43B17"/>
    <w:rsid w:val="00D45E06"/>
    <w:rsid w:val="00D45F25"/>
    <w:rsid w:val="00D46303"/>
    <w:rsid w:val="00D47D06"/>
    <w:rsid w:val="00D50206"/>
    <w:rsid w:val="00D534C7"/>
    <w:rsid w:val="00D5401C"/>
    <w:rsid w:val="00D56255"/>
    <w:rsid w:val="00D56D9E"/>
    <w:rsid w:val="00D571AD"/>
    <w:rsid w:val="00D63638"/>
    <w:rsid w:val="00D645EC"/>
    <w:rsid w:val="00D6499D"/>
    <w:rsid w:val="00D6609B"/>
    <w:rsid w:val="00D7124B"/>
    <w:rsid w:val="00D72E37"/>
    <w:rsid w:val="00D738DA"/>
    <w:rsid w:val="00D7782E"/>
    <w:rsid w:val="00D80201"/>
    <w:rsid w:val="00D83344"/>
    <w:rsid w:val="00D85179"/>
    <w:rsid w:val="00D935EB"/>
    <w:rsid w:val="00D93C43"/>
    <w:rsid w:val="00D959C4"/>
    <w:rsid w:val="00D967B3"/>
    <w:rsid w:val="00DA017A"/>
    <w:rsid w:val="00DA189C"/>
    <w:rsid w:val="00DA1950"/>
    <w:rsid w:val="00DA1981"/>
    <w:rsid w:val="00DA1CBB"/>
    <w:rsid w:val="00DA25E3"/>
    <w:rsid w:val="00DA3ACC"/>
    <w:rsid w:val="00DA6BB6"/>
    <w:rsid w:val="00DA6D98"/>
    <w:rsid w:val="00DB0BDE"/>
    <w:rsid w:val="00DB376B"/>
    <w:rsid w:val="00DB3DED"/>
    <w:rsid w:val="00DB5CE9"/>
    <w:rsid w:val="00DC2518"/>
    <w:rsid w:val="00DC2A5B"/>
    <w:rsid w:val="00DC35E2"/>
    <w:rsid w:val="00DD36E4"/>
    <w:rsid w:val="00DE56F8"/>
    <w:rsid w:val="00DE6FE9"/>
    <w:rsid w:val="00DF066E"/>
    <w:rsid w:val="00DF56A3"/>
    <w:rsid w:val="00DF5D62"/>
    <w:rsid w:val="00DF60CB"/>
    <w:rsid w:val="00DF764D"/>
    <w:rsid w:val="00E00227"/>
    <w:rsid w:val="00E0269C"/>
    <w:rsid w:val="00E052B8"/>
    <w:rsid w:val="00E06539"/>
    <w:rsid w:val="00E1173D"/>
    <w:rsid w:val="00E15D63"/>
    <w:rsid w:val="00E20FBE"/>
    <w:rsid w:val="00E229E0"/>
    <w:rsid w:val="00E22A68"/>
    <w:rsid w:val="00E265E4"/>
    <w:rsid w:val="00E277AE"/>
    <w:rsid w:val="00E37D0B"/>
    <w:rsid w:val="00E40B65"/>
    <w:rsid w:val="00E43A9A"/>
    <w:rsid w:val="00E56DE9"/>
    <w:rsid w:val="00E738A7"/>
    <w:rsid w:val="00E74FCC"/>
    <w:rsid w:val="00E8285C"/>
    <w:rsid w:val="00E83478"/>
    <w:rsid w:val="00E852B9"/>
    <w:rsid w:val="00E865FD"/>
    <w:rsid w:val="00E918FD"/>
    <w:rsid w:val="00E92B8B"/>
    <w:rsid w:val="00E93949"/>
    <w:rsid w:val="00E94400"/>
    <w:rsid w:val="00E9681D"/>
    <w:rsid w:val="00EA154B"/>
    <w:rsid w:val="00EA31C1"/>
    <w:rsid w:val="00EA31D5"/>
    <w:rsid w:val="00EA34CD"/>
    <w:rsid w:val="00EA41A2"/>
    <w:rsid w:val="00EA5B16"/>
    <w:rsid w:val="00EA6087"/>
    <w:rsid w:val="00EA6CD5"/>
    <w:rsid w:val="00EA7AD7"/>
    <w:rsid w:val="00EB0885"/>
    <w:rsid w:val="00EB24C4"/>
    <w:rsid w:val="00EB4ECE"/>
    <w:rsid w:val="00EB767C"/>
    <w:rsid w:val="00EB7826"/>
    <w:rsid w:val="00EB7890"/>
    <w:rsid w:val="00EB7954"/>
    <w:rsid w:val="00EC0BA3"/>
    <w:rsid w:val="00EC415D"/>
    <w:rsid w:val="00EC477E"/>
    <w:rsid w:val="00EC4DD6"/>
    <w:rsid w:val="00ED03C2"/>
    <w:rsid w:val="00ED2830"/>
    <w:rsid w:val="00ED466F"/>
    <w:rsid w:val="00ED5E2C"/>
    <w:rsid w:val="00ED5ECE"/>
    <w:rsid w:val="00ED69B6"/>
    <w:rsid w:val="00EE14DC"/>
    <w:rsid w:val="00EE1809"/>
    <w:rsid w:val="00EE36A5"/>
    <w:rsid w:val="00EE474B"/>
    <w:rsid w:val="00EE5305"/>
    <w:rsid w:val="00EF0475"/>
    <w:rsid w:val="00F02A12"/>
    <w:rsid w:val="00F03EF2"/>
    <w:rsid w:val="00F12DC4"/>
    <w:rsid w:val="00F17CD8"/>
    <w:rsid w:val="00F20BCB"/>
    <w:rsid w:val="00F210E3"/>
    <w:rsid w:val="00F210EE"/>
    <w:rsid w:val="00F223DB"/>
    <w:rsid w:val="00F22ADC"/>
    <w:rsid w:val="00F33240"/>
    <w:rsid w:val="00F33F93"/>
    <w:rsid w:val="00F36802"/>
    <w:rsid w:val="00F43E0A"/>
    <w:rsid w:val="00F44E43"/>
    <w:rsid w:val="00F44F95"/>
    <w:rsid w:val="00F46CB9"/>
    <w:rsid w:val="00F46ED3"/>
    <w:rsid w:val="00F53852"/>
    <w:rsid w:val="00F620EA"/>
    <w:rsid w:val="00F63644"/>
    <w:rsid w:val="00F70C0F"/>
    <w:rsid w:val="00F7327A"/>
    <w:rsid w:val="00F73C29"/>
    <w:rsid w:val="00F75125"/>
    <w:rsid w:val="00F7737B"/>
    <w:rsid w:val="00F77666"/>
    <w:rsid w:val="00F77F2A"/>
    <w:rsid w:val="00F802C4"/>
    <w:rsid w:val="00F80F22"/>
    <w:rsid w:val="00F833B1"/>
    <w:rsid w:val="00F85DEB"/>
    <w:rsid w:val="00F86F12"/>
    <w:rsid w:val="00F878F3"/>
    <w:rsid w:val="00F90087"/>
    <w:rsid w:val="00F914F1"/>
    <w:rsid w:val="00F95454"/>
    <w:rsid w:val="00F97CDC"/>
    <w:rsid w:val="00FA03DC"/>
    <w:rsid w:val="00FA0B3B"/>
    <w:rsid w:val="00FA27D1"/>
    <w:rsid w:val="00FA5BD5"/>
    <w:rsid w:val="00FB355F"/>
    <w:rsid w:val="00FB7125"/>
    <w:rsid w:val="00FC38AA"/>
    <w:rsid w:val="00FD0299"/>
    <w:rsid w:val="00FD0A1E"/>
    <w:rsid w:val="00FD0ADD"/>
    <w:rsid w:val="00FD13C0"/>
    <w:rsid w:val="00FD2898"/>
    <w:rsid w:val="00FD2EF7"/>
    <w:rsid w:val="00FE00F5"/>
    <w:rsid w:val="00FE3CC6"/>
    <w:rsid w:val="00FE6299"/>
    <w:rsid w:val="00FF11F3"/>
    <w:rsid w:val="00FF2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B692675"/>
  <w15:docId w15:val="{11958981-C79D-4B66-83C6-F591C9828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3949"/>
    <w:pPr>
      <w:jc w:val="both"/>
    </w:pPr>
  </w:style>
  <w:style w:type="paragraph" w:styleId="Nagwek1">
    <w:name w:val="heading 1"/>
    <w:basedOn w:val="Normalny"/>
    <w:next w:val="Normalny"/>
    <w:link w:val="Nagwek1Znak"/>
    <w:uiPriority w:val="99"/>
    <w:qFormat/>
    <w:rsid w:val="0014679F"/>
    <w:pPr>
      <w:keepNext/>
      <w:keepLines/>
      <w:pBdr>
        <w:left w:val="single" w:sz="48" w:space="4" w:color="4472C4" w:themeColor="accent1"/>
        <w:bottom w:val="single" w:sz="4" w:space="1" w:color="auto"/>
      </w:pBdr>
      <w:spacing w:before="240" w:after="80"/>
      <w:jc w:val="left"/>
      <w:outlineLvl w:val="0"/>
    </w:pPr>
    <w:rPr>
      <w:rFonts w:asciiTheme="majorHAnsi" w:eastAsiaTheme="majorEastAsia" w:hAnsiTheme="majorHAnsi" w:cstheme="majorBidi"/>
      <w:b/>
      <w:color w:val="767171" w:themeColor="background2" w:themeShade="80"/>
      <w:sz w:val="32"/>
      <w:szCs w:val="32"/>
    </w:rPr>
  </w:style>
  <w:style w:type="paragraph" w:styleId="Nagwek2">
    <w:name w:val="heading 2"/>
    <w:basedOn w:val="Normalny"/>
    <w:next w:val="Normalny"/>
    <w:link w:val="Nagwek2Znak"/>
    <w:uiPriority w:val="9"/>
    <w:unhideWhenUsed/>
    <w:qFormat/>
    <w:rsid w:val="0014679F"/>
    <w:pPr>
      <w:keepNext/>
      <w:keepLines/>
      <w:pBdr>
        <w:left w:val="single" w:sz="24" w:space="4" w:color="4472C4" w:themeColor="accent1"/>
      </w:pBdr>
      <w:spacing w:before="240" w:after="40"/>
      <w:outlineLvl w:val="1"/>
    </w:pPr>
    <w:rPr>
      <w:rFonts w:asciiTheme="majorHAnsi" w:eastAsiaTheme="majorEastAsia" w:hAnsiTheme="majorHAnsi" w:cstheme="majorBidi"/>
      <w:b/>
      <w:color w:val="3B3838" w:themeColor="background2" w:themeShade="40"/>
      <w:sz w:val="28"/>
      <w:szCs w:val="26"/>
    </w:rPr>
  </w:style>
  <w:style w:type="paragraph" w:styleId="Nagwek3">
    <w:name w:val="heading 3"/>
    <w:basedOn w:val="Normalny"/>
    <w:next w:val="Normalny"/>
    <w:link w:val="Nagwek3Znak"/>
    <w:uiPriority w:val="99"/>
    <w:unhideWhenUsed/>
    <w:qFormat/>
    <w:rsid w:val="00564755"/>
    <w:pPr>
      <w:keepNext/>
      <w:keepLines/>
      <w:pBdr>
        <w:left w:val="single" w:sz="24" w:space="4" w:color="D0CECE" w:themeColor="background2" w:themeShade="E6"/>
      </w:pBdr>
      <w:spacing w:before="120" w:after="0"/>
      <w:outlineLvl w:val="2"/>
    </w:pPr>
    <w:rPr>
      <w:rFonts w:asciiTheme="majorHAnsi" w:eastAsiaTheme="majorEastAsia" w:hAnsiTheme="majorHAnsi" w:cstheme="majorBidi"/>
      <w:b/>
      <w:color w:val="3B3838" w:themeColor="background2" w:themeShade="40"/>
      <w:sz w:val="26"/>
      <w:szCs w:val="24"/>
    </w:rPr>
  </w:style>
  <w:style w:type="paragraph" w:styleId="Nagwek4">
    <w:name w:val="heading 4"/>
    <w:basedOn w:val="Normalny"/>
    <w:next w:val="Normalny"/>
    <w:link w:val="Nagwek4Znak"/>
    <w:uiPriority w:val="99"/>
    <w:unhideWhenUsed/>
    <w:qFormat/>
    <w:rsid w:val="00A66AB3"/>
    <w:pPr>
      <w:keepNext/>
      <w:keepLines/>
      <w:spacing w:before="40" w:after="0"/>
      <w:outlineLvl w:val="3"/>
    </w:pPr>
    <w:rPr>
      <w:rFonts w:asciiTheme="majorHAnsi" w:eastAsiaTheme="majorEastAsia" w:hAnsiTheme="majorHAnsi" w:cstheme="majorBidi"/>
      <w:b/>
      <w:iCs/>
      <w:color w:val="767171" w:themeColor="background2" w:themeShade="80"/>
      <w:sz w:val="24"/>
      <w:u w:val="single"/>
    </w:rPr>
  </w:style>
  <w:style w:type="paragraph" w:styleId="Nagwek5">
    <w:name w:val="heading 5"/>
    <w:basedOn w:val="Normalny"/>
    <w:next w:val="Normalny"/>
    <w:link w:val="Nagwek5Znak"/>
    <w:uiPriority w:val="99"/>
    <w:qFormat/>
    <w:rsid w:val="0016331A"/>
    <w:pPr>
      <w:keepNext/>
      <w:keepLines/>
      <w:spacing w:before="200" w:after="0" w:line="276" w:lineRule="auto"/>
      <w:jc w:val="left"/>
      <w:outlineLvl w:val="4"/>
    </w:pPr>
    <w:rPr>
      <w:rFonts w:ascii="Cambria" w:eastAsia="Times New Roman" w:hAnsi="Cambria" w:cs="Cambria"/>
      <w:color w:val="243F60"/>
    </w:rPr>
  </w:style>
  <w:style w:type="paragraph" w:styleId="Nagwek6">
    <w:name w:val="heading 6"/>
    <w:basedOn w:val="Normalny"/>
    <w:next w:val="Normalny"/>
    <w:link w:val="Nagwek6Znak"/>
    <w:uiPriority w:val="99"/>
    <w:qFormat/>
    <w:rsid w:val="0016331A"/>
    <w:pPr>
      <w:keepNext/>
      <w:keepLines/>
      <w:spacing w:before="200" w:after="0" w:line="276" w:lineRule="auto"/>
      <w:jc w:val="left"/>
      <w:outlineLvl w:val="5"/>
    </w:pPr>
    <w:rPr>
      <w:rFonts w:ascii="Cambria" w:eastAsia="Times New Roman" w:hAnsi="Cambria" w:cs="Cambria"/>
      <w:i/>
      <w:iCs/>
      <w:color w:val="243F60"/>
    </w:rPr>
  </w:style>
  <w:style w:type="paragraph" w:styleId="Nagwek9">
    <w:name w:val="heading 9"/>
    <w:basedOn w:val="Normalny"/>
    <w:next w:val="Normalny"/>
    <w:link w:val="Nagwek9Znak"/>
    <w:uiPriority w:val="9"/>
    <w:semiHidden/>
    <w:unhideWhenUsed/>
    <w:qFormat/>
    <w:rsid w:val="00FA27D1"/>
    <w:pPr>
      <w:keepNext/>
      <w:keepLines/>
      <w:spacing w:before="40" w:after="0" w:line="276" w:lineRule="auto"/>
      <w:jc w:val="left"/>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4679F"/>
    <w:rPr>
      <w:rFonts w:asciiTheme="majorHAnsi" w:eastAsiaTheme="majorEastAsia" w:hAnsiTheme="majorHAnsi" w:cstheme="majorBidi"/>
      <w:b/>
      <w:color w:val="767171" w:themeColor="background2" w:themeShade="80"/>
      <w:sz w:val="32"/>
      <w:szCs w:val="32"/>
    </w:rPr>
  </w:style>
  <w:style w:type="paragraph" w:styleId="Akapitzlist">
    <w:name w:val="List Paragraph"/>
    <w:aliases w:val="Liste à puces retrait droite"/>
    <w:basedOn w:val="Normalny"/>
    <w:link w:val="AkapitzlistZnak"/>
    <w:uiPriority w:val="34"/>
    <w:qFormat/>
    <w:rsid w:val="006C5888"/>
    <w:pPr>
      <w:ind w:left="720"/>
      <w:contextualSpacing/>
    </w:pPr>
  </w:style>
  <w:style w:type="character" w:customStyle="1" w:styleId="Nagwek2Znak">
    <w:name w:val="Nagłówek 2 Znak"/>
    <w:basedOn w:val="Domylnaczcionkaakapitu"/>
    <w:link w:val="Nagwek2"/>
    <w:uiPriority w:val="9"/>
    <w:rsid w:val="0014679F"/>
    <w:rPr>
      <w:rFonts w:asciiTheme="majorHAnsi" w:eastAsiaTheme="majorEastAsia" w:hAnsiTheme="majorHAnsi" w:cstheme="majorBidi"/>
      <w:b/>
      <w:color w:val="3B3838" w:themeColor="background2" w:themeShade="40"/>
      <w:sz w:val="28"/>
      <w:szCs w:val="26"/>
    </w:rPr>
  </w:style>
  <w:style w:type="character" w:customStyle="1" w:styleId="Nagwek3Znak">
    <w:name w:val="Nagłówek 3 Znak"/>
    <w:basedOn w:val="Domylnaczcionkaakapitu"/>
    <w:link w:val="Nagwek3"/>
    <w:uiPriority w:val="99"/>
    <w:rsid w:val="00564755"/>
    <w:rPr>
      <w:rFonts w:asciiTheme="majorHAnsi" w:eastAsiaTheme="majorEastAsia" w:hAnsiTheme="majorHAnsi" w:cstheme="majorBidi"/>
      <w:b/>
      <w:color w:val="3B3838" w:themeColor="background2" w:themeShade="40"/>
      <w:sz w:val="26"/>
      <w:szCs w:val="24"/>
    </w:rPr>
  </w:style>
  <w:style w:type="character" w:customStyle="1" w:styleId="AkapitzlistZnak">
    <w:name w:val="Akapit z listą Znak"/>
    <w:aliases w:val="Liste à puces retrait droite Znak"/>
    <w:link w:val="Akapitzlist"/>
    <w:uiPriority w:val="34"/>
    <w:qFormat/>
    <w:locked/>
    <w:rsid w:val="00D83344"/>
  </w:style>
  <w:style w:type="character" w:customStyle="1" w:styleId="Nagwek4Znak">
    <w:name w:val="Nagłówek 4 Znak"/>
    <w:basedOn w:val="Domylnaczcionkaakapitu"/>
    <w:link w:val="Nagwek4"/>
    <w:uiPriority w:val="99"/>
    <w:rsid w:val="00A66AB3"/>
    <w:rPr>
      <w:rFonts w:asciiTheme="majorHAnsi" w:eastAsiaTheme="majorEastAsia" w:hAnsiTheme="majorHAnsi" w:cstheme="majorBidi"/>
      <w:b/>
      <w:iCs/>
      <w:color w:val="767171" w:themeColor="background2" w:themeShade="80"/>
      <w:sz w:val="24"/>
      <w:u w:val="single"/>
    </w:rPr>
  </w:style>
  <w:style w:type="paragraph" w:styleId="Tekstprzypisudolnego">
    <w:name w:val="footnote text"/>
    <w:aliases w:val="Tekst przypisu1,Tekst przypisu2,Tekst przypisu3,Przypis dolny"/>
    <w:basedOn w:val="Normalny"/>
    <w:link w:val="TekstprzypisudolnegoZnak"/>
    <w:uiPriority w:val="99"/>
    <w:unhideWhenUsed/>
    <w:qFormat/>
    <w:rsid w:val="00C81DE1"/>
    <w:pPr>
      <w:spacing w:before="120" w:after="120" w:line="240" w:lineRule="auto"/>
    </w:pPr>
    <w:rPr>
      <w:sz w:val="18"/>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uiPriority w:val="99"/>
    <w:qFormat/>
    <w:rsid w:val="00C81DE1"/>
    <w:rPr>
      <w:sz w:val="18"/>
      <w:szCs w:val="20"/>
    </w:rPr>
  </w:style>
  <w:style w:type="character" w:styleId="Odwoanieprzypisudolnego">
    <w:name w:val="footnote reference"/>
    <w:basedOn w:val="Domylnaczcionkaakapitu"/>
    <w:uiPriority w:val="99"/>
    <w:unhideWhenUsed/>
    <w:qFormat/>
    <w:rsid w:val="00C81DE1"/>
    <w:rPr>
      <w:vertAlign w:val="superscript"/>
    </w:rPr>
  </w:style>
  <w:style w:type="table" w:styleId="Tabela-Siatka">
    <w:name w:val="Table Grid"/>
    <w:basedOn w:val="Standardowy"/>
    <w:uiPriority w:val="39"/>
    <w:rsid w:val="004C1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56451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qFormat/>
    <w:rsid w:val="00564518"/>
    <w:pPr>
      <w:spacing w:after="120" w:line="240" w:lineRule="auto"/>
      <w:jc w:val="left"/>
    </w:pPr>
    <w:rPr>
      <w:sz w:val="18"/>
    </w:rPr>
  </w:style>
  <w:style w:type="character" w:customStyle="1" w:styleId="TabelaZnak">
    <w:name w:val="Tabela Znak"/>
    <w:basedOn w:val="Domylnaczcionkaakapitu"/>
    <w:link w:val="Tabela"/>
    <w:rsid w:val="00564518"/>
    <w:rPr>
      <w:sz w:val="18"/>
    </w:rPr>
  </w:style>
  <w:style w:type="paragraph" w:styleId="Tekstkomentarza">
    <w:name w:val="annotation text"/>
    <w:basedOn w:val="Normalny"/>
    <w:link w:val="TekstkomentarzaZnak"/>
    <w:semiHidden/>
    <w:unhideWhenUsed/>
    <w:rsid w:val="009145B5"/>
    <w:pPr>
      <w:spacing w:before="60" w:after="6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rsid w:val="009145B5"/>
    <w:rPr>
      <w:rFonts w:ascii="Calibri" w:eastAsia="Calibri" w:hAnsi="Calibri" w:cs="Times New Roman"/>
      <w:sz w:val="20"/>
      <w:szCs w:val="20"/>
    </w:rPr>
  </w:style>
  <w:style w:type="character" w:styleId="Odwoaniedokomentarza">
    <w:name w:val="annotation reference"/>
    <w:semiHidden/>
    <w:unhideWhenUsed/>
    <w:rsid w:val="009145B5"/>
    <w:rPr>
      <w:sz w:val="16"/>
      <w:szCs w:val="16"/>
    </w:rPr>
  </w:style>
  <w:style w:type="paragraph" w:styleId="Tekstdymka">
    <w:name w:val="Balloon Text"/>
    <w:basedOn w:val="Normalny"/>
    <w:link w:val="TekstdymkaZnak"/>
    <w:uiPriority w:val="99"/>
    <w:semiHidden/>
    <w:unhideWhenUsed/>
    <w:rsid w:val="009145B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45B5"/>
    <w:rPr>
      <w:rFonts w:ascii="Segoe UI" w:hAnsi="Segoe UI" w:cs="Segoe UI"/>
      <w:sz w:val="18"/>
      <w:szCs w:val="18"/>
    </w:rPr>
  </w:style>
  <w:style w:type="paragraph" w:styleId="Spistreci1">
    <w:name w:val="toc 1"/>
    <w:basedOn w:val="Normalny"/>
    <w:next w:val="Normalny"/>
    <w:autoRedefine/>
    <w:uiPriority w:val="39"/>
    <w:unhideWhenUsed/>
    <w:rsid w:val="002C4EDD"/>
    <w:pPr>
      <w:tabs>
        <w:tab w:val="left" w:pos="720"/>
        <w:tab w:val="right" w:leader="dot" w:pos="9061"/>
      </w:tabs>
      <w:spacing w:after="100"/>
    </w:pPr>
    <w:rPr>
      <w:noProof/>
    </w:rPr>
  </w:style>
  <w:style w:type="paragraph" w:styleId="Spistreci2">
    <w:name w:val="toc 2"/>
    <w:basedOn w:val="Normalny"/>
    <w:next w:val="Normalny"/>
    <w:autoRedefine/>
    <w:uiPriority w:val="39"/>
    <w:unhideWhenUsed/>
    <w:rsid w:val="00C33F50"/>
    <w:pPr>
      <w:tabs>
        <w:tab w:val="left" w:pos="880"/>
        <w:tab w:val="right" w:leader="dot" w:pos="9061"/>
      </w:tabs>
      <w:spacing w:after="100"/>
      <w:ind w:left="220"/>
    </w:pPr>
  </w:style>
  <w:style w:type="character" w:styleId="Hipercze">
    <w:name w:val="Hyperlink"/>
    <w:basedOn w:val="Domylnaczcionkaakapitu"/>
    <w:uiPriority w:val="99"/>
    <w:unhideWhenUsed/>
    <w:rsid w:val="00437B78"/>
    <w:rPr>
      <w:color w:val="0563C1" w:themeColor="hyperlink"/>
      <w:u w:val="single"/>
    </w:rPr>
  </w:style>
  <w:style w:type="paragraph" w:styleId="Tytu">
    <w:name w:val="Title"/>
    <w:basedOn w:val="Normalny"/>
    <w:next w:val="Normalny"/>
    <w:link w:val="TytuZnak"/>
    <w:uiPriority w:val="10"/>
    <w:qFormat/>
    <w:rsid w:val="00652360"/>
    <w:pPr>
      <w:pBdr>
        <w:left w:val="single" w:sz="48" w:space="4" w:color="4472C4" w:themeColor="accent1"/>
      </w:pBd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52360"/>
    <w:rPr>
      <w:rFonts w:asciiTheme="majorHAnsi" w:eastAsiaTheme="majorEastAsia" w:hAnsiTheme="majorHAnsi" w:cstheme="majorBidi"/>
      <w:spacing w:val="-10"/>
      <w:kern w:val="28"/>
      <w:sz w:val="56"/>
      <w:szCs w:val="56"/>
    </w:rPr>
  </w:style>
  <w:style w:type="paragraph" w:styleId="Nagwek">
    <w:name w:val="header"/>
    <w:aliases w:val="Nagłówek strony,Znak Znak Znak Znak,Nagłówek Znak Znak,Znak Znak Znak,Znak Znak Znak Znak Znak Znak,Znak Znak1,Znak Znak Znak Znak Znak1,Znak, Znak Znak Znak Znak,Nagłówek Znak1, Znak, Znak Znak Znak"/>
    <w:basedOn w:val="Normalny"/>
    <w:link w:val="NagwekZnak"/>
    <w:unhideWhenUsed/>
    <w:rsid w:val="000D7A80"/>
    <w:pPr>
      <w:tabs>
        <w:tab w:val="center" w:pos="4536"/>
        <w:tab w:val="right" w:pos="9072"/>
      </w:tabs>
      <w:spacing w:after="0" w:line="240" w:lineRule="auto"/>
    </w:pPr>
  </w:style>
  <w:style w:type="character" w:customStyle="1" w:styleId="NagwekZnak">
    <w:name w:val="Nagłówek Znak"/>
    <w:aliases w:val="Nagłówek strony Znak,Znak Znak Znak Znak Znak,Nagłówek Znak Znak Znak,Znak Znak Znak Znak1,Znak Znak Znak Znak Znak Znak Znak,Znak Znak1 Znak,Znak Znak Znak Znak Znak1 Znak,Znak Znak, Znak Znak Znak Znak Znak,Nagłówek Znak1 Znak, Znak Znak"/>
    <w:basedOn w:val="Domylnaczcionkaakapitu"/>
    <w:link w:val="Nagwek"/>
    <w:rsid w:val="000D7A80"/>
  </w:style>
  <w:style w:type="paragraph" w:styleId="Stopka">
    <w:name w:val="footer"/>
    <w:basedOn w:val="Normalny"/>
    <w:link w:val="StopkaZnak"/>
    <w:uiPriority w:val="99"/>
    <w:unhideWhenUsed/>
    <w:rsid w:val="000D7A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7A80"/>
  </w:style>
  <w:style w:type="paragraph" w:customStyle="1" w:styleId="NagwekA">
    <w:name w:val="Nagłówek_A"/>
    <w:basedOn w:val="Nagwek"/>
    <w:link w:val="NagwekAZnak"/>
    <w:qFormat/>
    <w:rsid w:val="00937352"/>
    <w:pPr>
      <w:pBdr>
        <w:bottom w:val="single" w:sz="4" w:space="1" w:color="auto"/>
      </w:pBdr>
      <w:spacing w:before="20"/>
    </w:pPr>
  </w:style>
  <w:style w:type="character" w:customStyle="1" w:styleId="ustbparbustb">
    <w:name w:val="ustb parb_ustb"/>
    <w:rsid w:val="006B6875"/>
  </w:style>
  <w:style w:type="character" w:customStyle="1" w:styleId="NagwekAZnak">
    <w:name w:val="Nagłówek_A Znak"/>
    <w:basedOn w:val="NagwekZnak"/>
    <w:link w:val="NagwekA"/>
    <w:rsid w:val="00937352"/>
  </w:style>
  <w:style w:type="paragraph" w:styleId="Podtytu">
    <w:name w:val="Subtitle"/>
    <w:basedOn w:val="Normalny"/>
    <w:next w:val="Normalny"/>
    <w:link w:val="PodtytuZnak"/>
    <w:uiPriority w:val="99"/>
    <w:qFormat/>
    <w:rsid w:val="00333A54"/>
    <w:pPr>
      <w:spacing w:before="60" w:after="60" w:line="276" w:lineRule="auto"/>
      <w:jc w:val="center"/>
      <w:outlineLvl w:val="1"/>
    </w:pPr>
    <w:rPr>
      <w:rFonts w:ascii="Calibri Light" w:eastAsia="Times New Roman" w:hAnsi="Calibri Light" w:cs="Times New Roman"/>
      <w:sz w:val="24"/>
      <w:szCs w:val="24"/>
    </w:rPr>
  </w:style>
  <w:style w:type="character" w:customStyle="1" w:styleId="PodtytuZnak">
    <w:name w:val="Podtytuł Znak"/>
    <w:basedOn w:val="Domylnaczcionkaakapitu"/>
    <w:link w:val="Podtytu"/>
    <w:uiPriority w:val="99"/>
    <w:rsid w:val="00333A54"/>
    <w:rPr>
      <w:rFonts w:ascii="Calibri Light" w:eastAsia="Times New Roman" w:hAnsi="Calibri Light" w:cs="Times New Roman"/>
      <w:sz w:val="24"/>
      <w:szCs w:val="24"/>
    </w:rPr>
  </w:style>
  <w:style w:type="paragraph" w:styleId="Bezodstpw">
    <w:name w:val="No Spacing"/>
    <w:link w:val="BezodstpwZnak"/>
    <w:qFormat/>
    <w:rsid w:val="00333A54"/>
    <w:pPr>
      <w:spacing w:after="0" w:line="240" w:lineRule="auto"/>
    </w:pPr>
    <w:rPr>
      <w:rFonts w:ascii="Calibri" w:eastAsia="Calibri" w:hAnsi="Calibri" w:cs="Times New Roman"/>
    </w:rPr>
  </w:style>
  <w:style w:type="numbering" w:customStyle="1" w:styleId="Styl1">
    <w:name w:val="Styl1"/>
    <w:uiPriority w:val="99"/>
    <w:rsid w:val="00333A54"/>
    <w:pPr>
      <w:numPr>
        <w:numId w:val="1"/>
      </w:numPr>
    </w:pPr>
  </w:style>
  <w:style w:type="paragraph" w:customStyle="1" w:styleId="Tekstpodstawowy31">
    <w:name w:val="Tekst podstawowy 31"/>
    <w:basedOn w:val="Normalny"/>
    <w:uiPriority w:val="99"/>
    <w:rsid w:val="00333A54"/>
    <w:pPr>
      <w:suppressAutoHyphens/>
      <w:spacing w:before="60" w:after="0" w:line="240" w:lineRule="auto"/>
    </w:pPr>
    <w:rPr>
      <w:rFonts w:ascii="Times New Roman" w:eastAsia="Times New Roman" w:hAnsi="Times New Roman" w:cs="Times New Roman"/>
      <w:sz w:val="24"/>
      <w:szCs w:val="20"/>
      <w:lang w:eastAsia="ar-SA"/>
    </w:rPr>
  </w:style>
  <w:style w:type="character" w:styleId="UyteHipercze">
    <w:name w:val="FollowedHyperlink"/>
    <w:uiPriority w:val="99"/>
    <w:semiHidden/>
    <w:unhideWhenUsed/>
    <w:rsid w:val="00333A54"/>
    <w:rPr>
      <w:color w:val="954F72"/>
      <w:u w:val="single"/>
    </w:rPr>
  </w:style>
  <w:style w:type="paragraph" w:styleId="Nagwekspisutreci">
    <w:name w:val="TOC Heading"/>
    <w:basedOn w:val="Nagwek1"/>
    <w:next w:val="Normalny"/>
    <w:uiPriority w:val="99"/>
    <w:unhideWhenUsed/>
    <w:qFormat/>
    <w:rsid w:val="00333A54"/>
    <w:pPr>
      <w:pBdr>
        <w:left w:val="none" w:sz="0" w:space="0" w:color="auto"/>
        <w:bottom w:val="none" w:sz="0" w:space="0" w:color="auto"/>
      </w:pBdr>
      <w:spacing w:after="0"/>
      <w:outlineLvl w:val="9"/>
    </w:pPr>
    <w:rPr>
      <w:rFonts w:ascii="Calibri Light" w:eastAsia="Times New Roman" w:hAnsi="Calibri Light" w:cs="Times New Roman"/>
      <w:b w:val="0"/>
      <w:color w:val="2E74B5"/>
      <w:lang w:eastAsia="pl-PL"/>
    </w:rPr>
  </w:style>
  <w:style w:type="paragraph" w:styleId="Spistreci3">
    <w:name w:val="toc 3"/>
    <w:basedOn w:val="Normalny"/>
    <w:next w:val="Normalny"/>
    <w:autoRedefine/>
    <w:uiPriority w:val="39"/>
    <w:unhideWhenUsed/>
    <w:rsid w:val="006D7287"/>
    <w:pPr>
      <w:tabs>
        <w:tab w:val="left" w:pos="284"/>
      </w:tabs>
      <w:spacing w:after="0" w:line="240" w:lineRule="auto"/>
      <w:ind w:left="720" w:hanging="72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333A54"/>
    <w:pPr>
      <w:spacing w:before="60" w:after="100"/>
      <w:ind w:left="660"/>
      <w:jc w:val="left"/>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333A54"/>
    <w:pPr>
      <w:spacing w:before="60" w:after="100"/>
      <w:ind w:left="880"/>
      <w:jc w:val="left"/>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333A54"/>
    <w:pPr>
      <w:spacing w:before="60" w:after="100"/>
      <w:ind w:left="1100"/>
      <w:jc w:val="left"/>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333A54"/>
    <w:pPr>
      <w:spacing w:before="60" w:after="100"/>
      <w:ind w:left="1320"/>
      <w:jc w:val="left"/>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333A54"/>
    <w:pPr>
      <w:spacing w:before="60" w:after="100"/>
      <w:ind w:left="1540"/>
      <w:jc w:val="left"/>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333A54"/>
    <w:pPr>
      <w:spacing w:before="60" w:after="100"/>
      <w:ind w:left="1760"/>
      <w:jc w:val="left"/>
    </w:pPr>
    <w:rPr>
      <w:rFonts w:ascii="Calibri" w:eastAsia="Times New Roman" w:hAnsi="Calibri" w:cs="Times New Roman"/>
      <w:lang w:eastAsia="pl-PL"/>
    </w:rPr>
  </w:style>
  <w:style w:type="paragraph" w:styleId="Zwykytekst">
    <w:name w:val="Plain Text"/>
    <w:basedOn w:val="Normalny"/>
    <w:link w:val="ZwykytekstZnak"/>
    <w:rsid w:val="00333A54"/>
    <w:pPr>
      <w:spacing w:before="60" w:after="0" w:line="240" w:lineRule="auto"/>
    </w:pPr>
    <w:rPr>
      <w:rFonts w:ascii="Arial" w:eastAsia="Times New Roman" w:hAnsi="Arial" w:cs="Arial"/>
      <w:lang w:val="en-US" w:bidi="en-US"/>
    </w:rPr>
  </w:style>
  <w:style w:type="character" w:customStyle="1" w:styleId="ZwykytekstZnak">
    <w:name w:val="Zwykły tekst Znak"/>
    <w:basedOn w:val="Domylnaczcionkaakapitu"/>
    <w:link w:val="Zwykytekst"/>
    <w:rsid w:val="00333A54"/>
    <w:rPr>
      <w:rFonts w:ascii="Arial" w:eastAsia="Times New Roman" w:hAnsi="Arial" w:cs="Arial"/>
      <w:lang w:val="en-US" w:bidi="en-US"/>
    </w:rPr>
  </w:style>
  <w:style w:type="paragraph" w:customStyle="1" w:styleId="Legenda1">
    <w:name w:val="Legenda1"/>
    <w:basedOn w:val="Normalny"/>
    <w:next w:val="Normalny"/>
    <w:link w:val="Legenda1Znak"/>
    <w:rsid w:val="00333A54"/>
    <w:pPr>
      <w:suppressAutoHyphens/>
      <w:spacing w:after="0" w:line="240" w:lineRule="auto"/>
      <w:jc w:val="left"/>
    </w:pPr>
    <w:rPr>
      <w:rFonts w:ascii="Arial" w:eastAsia="Times New Roman" w:hAnsi="Arial" w:cs="Times New Roman"/>
      <w:b/>
      <w:bCs/>
      <w:i/>
      <w:snapToGrid w:val="0"/>
      <w:sz w:val="18"/>
      <w:szCs w:val="20"/>
      <w:lang w:eastAsia="ar-SA"/>
    </w:rPr>
  </w:style>
  <w:style w:type="character" w:customStyle="1" w:styleId="Legenda1Znak">
    <w:name w:val="Legenda1 Znak"/>
    <w:link w:val="Legenda1"/>
    <w:rsid w:val="00333A54"/>
    <w:rPr>
      <w:rFonts w:ascii="Arial" w:eastAsia="Times New Roman" w:hAnsi="Arial" w:cs="Times New Roman"/>
      <w:b/>
      <w:bCs/>
      <w:i/>
      <w:snapToGrid w:val="0"/>
      <w:sz w:val="18"/>
      <w:szCs w:val="20"/>
      <w:lang w:eastAsia="ar-SA"/>
    </w:rPr>
  </w:style>
  <w:style w:type="paragraph" w:styleId="Tematkomentarza">
    <w:name w:val="annotation subject"/>
    <w:basedOn w:val="Tekstkomentarza"/>
    <w:next w:val="Tekstkomentarza"/>
    <w:link w:val="TematkomentarzaZnak"/>
    <w:uiPriority w:val="99"/>
    <w:semiHidden/>
    <w:unhideWhenUsed/>
    <w:rsid w:val="00333A54"/>
    <w:rPr>
      <w:b/>
      <w:bCs/>
    </w:rPr>
  </w:style>
  <w:style w:type="character" w:customStyle="1" w:styleId="TematkomentarzaZnak">
    <w:name w:val="Temat komentarza Znak"/>
    <w:basedOn w:val="TekstkomentarzaZnak"/>
    <w:link w:val="Tematkomentarza"/>
    <w:uiPriority w:val="99"/>
    <w:semiHidden/>
    <w:rsid w:val="00333A54"/>
    <w:rPr>
      <w:rFonts w:ascii="Calibri" w:eastAsia="Calibri" w:hAnsi="Calibri" w:cs="Times New Roman"/>
      <w:b/>
      <w:bCs/>
      <w:sz w:val="20"/>
      <w:szCs w:val="20"/>
    </w:rPr>
  </w:style>
  <w:style w:type="paragraph" w:styleId="NormalnyWeb">
    <w:name w:val="Normal (Web)"/>
    <w:basedOn w:val="Normalny"/>
    <w:rsid w:val="00DF60CB"/>
    <w:pPr>
      <w:suppressAutoHyphens/>
      <w:spacing w:before="280" w:after="280" w:line="240" w:lineRule="auto"/>
      <w:jc w:val="left"/>
    </w:pPr>
    <w:rPr>
      <w:rFonts w:ascii="Times New Roman" w:eastAsia="Times New Roman" w:hAnsi="Times New Roman" w:cs="Times New Roman"/>
      <w:sz w:val="24"/>
      <w:szCs w:val="24"/>
      <w:lang w:eastAsia="ar-SA"/>
    </w:rPr>
  </w:style>
  <w:style w:type="numbering" w:styleId="111111">
    <w:name w:val="Outline List 2"/>
    <w:basedOn w:val="Bezlisty"/>
    <w:unhideWhenUsed/>
    <w:rsid w:val="006B0E97"/>
    <w:pPr>
      <w:numPr>
        <w:numId w:val="2"/>
      </w:numPr>
    </w:pPr>
  </w:style>
  <w:style w:type="character" w:customStyle="1" w:styleId="Nierozpoznanawzmianka1">
    <w:name w:val="Nierozpoznana wzmianka1"/>
    <w:basedOn w:val="Domylnaczcionkaakapitu"/>
    <w:uiPriority w:val="99"/>
    <w:semiHidden/>
    <w:unhideWhenUsed/>
    <w:rsid w:val="00694281"/>
    <w:rPr>
      <w:color w:val="605E5C"/>
      <w:shd w:val="clear" w:color="auto" w:fill="E1DFDD"/>
    </w:rPr>
  </w:style>
  <w:style w:type="character" w:customStyle="1" w:styleId="Nagwek9Znak">
    <w:name w:val="Nagłówek 9 Znak"/>
    <w:basedOn w:val="Domylnaczcionkaakapitu"/>
    <w:link w:val="Nagwek9"/>
    <w:uiPriority w:val="9"/>
    <w:semiHidden/>
    <w:rsid w:val="00FA27D1"/>
    <w:rPr>
      <w:rFonts w:asciiTheme="majorHAnsi" w:eastAsiaTheme="majorEastAsia" w:hAnsiTheme="majorHAnsi" w:cstheme="majorBidi"/>
      <w:i/>
      <w:iCs/>
      <w:color w:val="272727" w:themeColor="text1" w:themeTint="D8"/>
      <w:sz w:val="21"/>
      <w:szCs w:val="21"/>
    </w:rPr>
  </w:style>
  <w:style w:type="paragraph" w:customStyle="1" w:styleId="Pa1">
    <w:name w:val="Pa1"/>
    <w:basedOn w:val="Normalny"/>
    <w:next w:val="Normalny"/>
    <w:rsid w:val="00FA27D1"/>
    <w:pPr>
      <w:autoSpaceDE w:val="0"/>
      <w:autoSpaceDN w:val="0"/>
      <w:adjustRightInd w:val="0"/>
      <w:spacing w:after="0" w:line="241" w:lineRule="atLeast"/>
      <w:jc w:val="left"/>
    </w:pPr>
    <w:rPr>
      <w:rFonts w:ascii="Neutraface 2 Text Book" w:eastAsia="Times New Roman" w:hAnsi="Neutraface 2 Text Book" w:cs="Times New Roman"/>
      <w:sz w:val="24"/>
      <w:szCs w:val="24"/>
      <w:lang w:eastAsia="pl-PL"/>
    </w:rPr>
  </w:style>
  <w:style w:type="paragraph" w:customStyle="1" w:styleId="Default">
    <w:name w:val="Default"/>
    <w:rsid w:val="00FA27D1"/>
    <w:pPr>
      <w:autoSpaceDE w:val="0"/>
      <w:autoSpaceDN w:val="0"/>
      <w:adjustRightInd w:val="0"/>
      <w:spacing w:after="0" w:line="240" w:lineRule="auto"/>
    </w:pPr>
    <w:rPr>
      <w:rFonts w:ascii="Neutraface 2 Text Book" w:eastAsia="Times New Roman" w:hAnsi="Neutraface 2 Text Book" w:cs="Neutraface 2 Text Book"/>
      <w:color w:val="000000"/>
      <w:sz w:val="24"/>
      <w:szCs w:val="24"/>
      <w:lang w:eastAsia="pl-PL"/>
    </w:rPr>
  </w:style>
  <w:style w:type="paragraph" w:styleId="Tekstpodstawowy">
    <w:name w:val="Body Text"/>
    <w:basedOn w:val="Normalny"/>
    <w:link w:val="TekstpodstawowyZnak"/>
    <w:uiPriority w:val="99"/>
    <w:rsid w:val="00FA27D1"/>
    <w:pPr>
      <w:widowControl w:val="0"/>
      <w:spacing w:after="0" w:line="240" w:lineRule="auto"/>
      <w:jc w:val="left"/>
    </w:pPr>
    <w:rPr>
      <w:rFonts w:ascii="Arial" w:eastAsia="Calibri" w:hAnsi="Arial" w:cs="Times New Roman"/>
      <w:color w:val="000000"/>
      <w:sz w:val="24"/>
      <w:szCs w:val="20"/>
      <w:lang w:eastAsia="pl-PL"/>
    </w:rPr>
  </w:style>
  <w:style w:type="character" w:customStyle="1" w:styleId="TekstpodstawowyZnak">
    <w:name w:val="Tekst podstawowy Znak"/>
    <w:basedOn w:val="Domylnaczcionkaakapitu"/>
    <w:link w:val="Tekstpodstawowy"/>
    <w:uiPriority w:val="99"/>
    <w:rsid w:val="00FA27D1"/>
    <w:rPr>
      <w:rFonts w:ascii="Arial" w:eastAsia="Calibri" w:hAnsi="Arial" w:cs="Times New Roman"/>
      <w:color w:val="000000"/>
      <w:sz w:val="24"/>
      <w:szCs w:val="20"/>
      <w:lang w:eastAsia="pl-PL"/>
    </w:rPr>
  </w:style>
  <w:style w:type="paragraph" w:customStyle="1" w:styleId="ppp">
    <w:name w:val="ppp"/>
    <w:basedOn w:val="Lista2"/>
    <w:link w:val="pppZnak"/>
    <w:uiPriority w:val="99"/>
    <w:rsid w:val="00FA27D1"/>
    <w:pPr>
      <w:suppressAutoHyphens/>
      <w:overflowPunct w:val="0"/>
      <w:autoSpaceDE w:val="0"/>
      <w:spacing w:after="0" w:line="240" w:lineRule="auto"/>
      <w:ind w:left="0" w:firstLine="0"/>
      <w:contextualSpacing w:val="0"/>
      <w:textAlignment w:val="baseline"/>
    </w:pPr>
    <w:rPr>
      <w:rFonts w:ascii="Arial" w:hAnsi="Arial"/>
      <w:sz w:val="20"/>
      <w:szCs w:val="20"/>
      <w:lang w:eastAsia="ar-SA"/>
    </w:rPr>
  </w:style>
  <w:style w:type="character" w:customStyle="1" w:styleId="pppZnak">
    <w:name w:val="ppp Znak"/>
    <w:link w:val="ppp"/>
    <w:uiPriority w:val="99"/>
    <w:locked/>
    <w:rsid w:val="00FA27D1"/>
    <w:rPr>
      <w:rFonts w:ascii="Arial" w:eastAsia="Calibri" w:hAnsi="Arial" w:cs="Times New Roman"/>
      <w:sz w:val="20"/>
      <w:szCs w:val="20"/>
      <w:lang w:eastAsia="ar-SA"/>
    </w:rPr>
  </w:style>
  <w:style w:type="paragraph" w:customStyle="1" w:styleId="BRANZENAGLOWEK">
    <w:name w:val="BRANZE NAGLOWEK"/>
    <w:basedOn w:val="Nagwek9"/>
    <w:link w:val="BRANZENAGLOWEKZnak"/>
    <w:uiPriority w:val="99"/>
    <w:rsid w:val="00FA27D1"/>
    <w:pPr>
      <w:keepNext w:val="0"/>
      <w:keepLines w:val="0"/>
      <w:spacing w:before="240" w:after="60" w:line="240" w:lineRule="auto"/>
      <w:ind w:right="-9"/>
    </w:pPr>
    <w:rPr>
      <w:rFonts w:ascii="Arial" w:eastAsia="Calibri" w:hAnsi="Arial" w:cs="Arial"/>
      <w:b/>
      <w:bCs/>
      <w:i w:val="0"/>
      <w:iCs w:val="0"/>
      <w:color w:val="0070C0"/>
      <w:sz w:val="20"/>
      <w:szCs w:val="20"/>
      <w:u w:val="single"/>
      <w:lang w:eastAsia="pl-PL"/>
    </w:rPr>
  </w:style>
  <w:style w:type="character" w:customStyle="1" w:styleId="BRANZENAGLOWEKZnak">
    <w:name w:val="BRANZE NAGLOWEK Znak"/>
    <w:basedOn w:val="Domylnaczcionkaakapitu"/>
    <w:link w:val="BRANZENAGLOWEK"/>
    <w:uiPriority w:val="99"/>
    <w:locked/>
    <w:rsid w:val="00FA27D1"/>
    <w:rPr>
      <w:rFonts w:ascii="Arial" w:eastAsia="Calibri" w:hAnsi="Arial" w:cs="Arial"/>
      <w:b/>
      <w:bCs/>
      <w:color w:val="0070C0"/>
      <w:sz w:val="20"/>
      <w:szCs w:val="20"/>
      <w:u w:val="single"/>
      <w:lang w:eastAsia="pl-PL"/>
    </w:rPr>
  </w:style>
  <w:style w:type="paragraph" w:customStyle="1" w:styleId="WW-BodyText2">
    <w:name w:val="WW-Body Text 2"/>
    <w:basedOn w:val="Normalny"/>
    <w:uiPriority w:val="99"/>
    <w:rsid w:val="00FA27D1"/>
    <w:pPr>
      <w:tabs>
        <w:tab w:val="left" w:pos="0"/>
      </w:tabs>
      <w:suppressAutoHyphens/>
      <w:overflowPunct w:val="0"/>
      <w:autoSpaceDE w:val="0"/>
      <w:spacing w:after="0" w:line="360" w:lineRule="auto"/>
      <w:textAlignment w:val="baseline"/>
    </w:pPr>
    <w:rPr>
      <w:rFonts w:ascii="Calibri" w:eastAsia="Calibri" w:hAnsi="Calibri" w:cs="Calibri"/>
      <w:sz w:val="24"/>
      <w:szCs w:val="24"/>
      <w:lang w:eastAsia="ar-SA"/>
    </w:rPr>
  </w:style>
  <w:style w:type="paragraph" w:customStyle="1" w:styleId="Akapitzlist1">
    <w:name w:val="Akapit z listą1"/>
    <w:basedOn w:val="Normalny"/>
    <w:uiPriority w:val="99"/>
    <w:rsid w:val="00FA27D1"/>
    <w:pPr>
      <w:suppressAutoHyphens/>
      <w:overflowPunct w:val="0"/>
      <w:autoSpaceDE w:val="0"/>
      <w:spacing w:after="0" w:line="240" w:lineRule="auto"/>
      <w:ind w:left="720"/>
      <w:jc w:val="left"/>
      <w:textAlignment w:val="baseline"/>
    </w:pPr>
    <w:rPr>
      <w:rFonts w:ascii="Calibri" w:eastAsia="Calibri" w:hAnsi="Calibri" w:cs="Calibri"/>
      <w:sz w:val="20"/>
      <w:szCs w:val="20"/>
      <w:lang w:eastAsia="ar-SA"/>
    </w:rPr>
  </w:style>
  <w:style w:type="paragraph" w:customStyle="1" w:styleId="StylTK5">
    <w:name w:val="StylTK5"/>
    <w:basedOn w:val="Tekstpodstawowy"/>
    <w:uiPriority w:val="99"/>
    <w:rsid w:val="00FA27D1"/>
    <w:pPr>
      <w:widowControl/>
      <w:tabs>
        <w:tab w:val="num" w:pos="720"/>
      </w:tabs>
      <w:suppressAutoHyphens/>
      <w:ind w:left="720" w:hanging="360"/>
      <w:jc w:val="both"/>
    </w:pPr>
    <w:rPr>
      <w:rFonts w:ascii="Tahoma" w:hAnsi="Tahoma" w:cs="Tahoma"/>
      <w:sz w:val="20"/>
      <w:lang w:eastAsia="ar-SA"/>
    </w:rPr>
  </w:style>
  <w:style w:type="paragraph" w:customStyle="1" w:styleId="zwykytekstTachoma10">
    <w:name w:val="zwykły tekst Tachoma 10"/>
    <w:uiPriority w:val="99"/>
    <w:rsid w:val="00FA27D1"/>
    <w:pPr>
      <w:suppressAutoHyphens/>
      <w:spacing w:after="0" w:line="240" w:lineRule="auto"/>
    </w:pPr>
    <w:rPr>
      <w:rFonts w:ascii="Tahoma" w:eastAsia="Calibri" w:hAnsi="Tahoma" w:cs="Tahoma"/>
      <w:sz w:val="20"/>
      <w:szCs w:val="20"/>
      <w:lang w:eastAsia="ar-SA"/>
    </w:rPr>
  </w:style>
  <w:style w:type="paragraph" w:styleId="Lista2">
    <w:name w:val="List 2"/>
    <w:basedOn w:val="Normalny"/>
    <w:uiPriority w:val="99"/>
    <w:semiHidden/>
    <w:unhideWhenUsed/>
    <w:rsid w:val="00FA27D1"/>
    <w:pPr>
      <w:spacing w:after="200" w:line="276" w:lineRule="auto"/>
      <w:ind w:left="566" w:hanging="283"/>
      <w:contextualSpacing/>
      <w:jc w:val="left"/>
    </w:pPr>
    <w:rPr>
      <w:rFonts w:ascii="Calibri" w:eastAsia="Calibri" w:hAnsi="Calibri" w:cs="Times New Roman"/>
    </w:rPr>
  </w:style>
  <w:style w:type="paragraph" w:styleId="Tekstblokowy">
    <w:name w:val="Block Text"/>
    <w:basedOn w:val="Normalny"/>
    <w:uiPriority w:val="99"/>
    <w:rsid w:val="00FA27D1"/>
    <w:pPr>
      <w:spacing w:after="0" w:line="312" w:lineRule="auto"/>
      <w:ind w:left="426" w:right="423" w:firstLine="709"/>
    </w:pPr>
    <w:rPr>
      <w:rFonts w:ascii="Arial" w:eastAsia="Calibri" w:hAnsi="Arial" w:cs="Arial"/>
      <w:sz w:val="23"/>
      <w:szCs w:val="23"/>
      <w:lang w:eastAsia="pl-PL"/>
    </w:rPr>
  </w:style>
  <w:style w:type="character" w:styleId="Pogrubienie">
    <w:name w:val="Strong"/>
    <w:aliases w:val="Tekst treści + 9,5 pt"/>
    <w:basedOn w:val="Domylnaczcionkaakapitu"/>
    <w:qFormat/>
    <w:rsid w:val="00FA27D1"/>
    <w:rPr>
      <w:b/>
      <w:bCs/>
    </w:rPr>
  </w:style>
  <w:style w:type="character" w:customStyle="1" w:styleId="wypunktowanieZnak">
    <w:name w:val="wypunktowanie Znak"/>
    <w:link w:val="wypunktowanie"/>
    <w:locked/>
    <w:rsid w:val="00FA27D1"/>
    <w:rPr>
      <w:rFonts w:ascii="Arial" w:hAnsi="Arial" w:cs="Arial"/>
      <w:szCs w:val="24"/>
      <w:lang w:eastAsia="ar-SA"/>
    </w:rPr>
  </w:style>
  <w:style w:type="paragraph" w:customStyle="1" w:styleId="wypunktowanie">
    <w:name w:val="wypunktowanie"/>
    <w:basedOn w:val="Akapitzlist"/>
    <w:link w:val="wypunktowanieZnak"/>
    <w:qFormat/>
    <w:rsid w:val="00FA27D1"/>
    <w:pPr>
      <w:numPr>
        <w:numId w:val="4"/>
      </w:numPr>
      <w:suppressAutoHyphens/>
      <w:spacing w:before="120" w:after="120" w:line="360" w:lineRule="auto"/>
    </w:pPr>
    <w:rPr>
      <w:rFonts w:ascii="Arial" w:hAnsi="Arial" w:cs="Arial"/>
      <w:szCs w:val="24"/>
      <w:lang w:eastAsia="ar-SA"/>
    </w:rPr>
  </w:style>
  <w:style w:type="paragraph" w:styleId="Poprawka">
    <w:name w:val="Revision"/>
    <w:hidden/>
    <w:uiPriority w:val="99"/>
    <w:semiHidden/>
    <w:rsid w:val="00FA27D1"/>
    <w:pPr>
      <w:spacing w:after="0" w:line="240" w:lineRule="auto"/>
    </w:pPr>
    <w:rPr>
      <w:rFonts w:ascii="Calibri" w:eastAsia="Calibri" w:hAnsi="Calibri" w:cs="Times New Roman"/>
    </w:rPr>
  </w:style>
  <w:style w:type="paragraph" w:customStyle="1" w:styleId="nag3">
    <w:name w:val="nag3"/>
    <w:basedOn w:val="Nagwek4"/>
    <w:qFormat/>
    <w:rsid w:val="00FA27D1"/>
    <w:pPr>
      <w:keepLines w:val="0"/>
      <w:tabs>
        <w:tab w:val="left" w:pos="1418"/>
      </w:tabs>
      <w:spacing w:before="0" w:after="120" w:line="240" w:lineRule="auto"/>
      <w:jc w:val="left"/>
    </w:pPr>
    <w:rPr>
      <w:rFonts w:ascii="Arial" w:eastAsia="Times New Roman" w:hAnsi="Arial" w:cs="Arial"/>
      <w:iCs w:val="0"/>
      <w:color w:val="auto"/>
      <w:sz w:val="20"/>
      <w:szCs w:val="20"/>
      <w:u w:val="none"/>
      <w:lang w:val="fr-FR" w:eastAsia="pl-PL"/>
    </w:rPr>
  </w:style>
  <w:style w:type="character" w:customStyle="1" w:styleId="BezodstpwZnak">
    <w:name w:val="Bez odstępów Znak"/>
    <w:basedOn w:val="Domylnaczcionkaakapitu"/>
    <w:link w:val="Bezodstpw"/>
    <w:uiPriority w:val="1"/>
    <w:rsid w:val="00843C6B"/>
    <w:rPr>
      <w:rFonts w:ascii="Calibri" w:eastAsia="Calibri" w:hAnsi="Calibri" w:cs="Times New Roman"/>
    </w:rPr>
  </w:style>
  <w:style w:type="character" w:customStyle="1" w:styleId="Nagwek5Znak">
    <w:name w:val="Nagłówek 5 Znak"/>
    <w:basedOn w:val="Domylnaczcionkaakapitu"/>
    <w:link w:val="Nagwek5"/>
    <w:uiPriority w:val="99"/>
    <w:rsid w:val="0016331A"/>
    <w:rPr>
      <w:rFonts w:ascii="Cambria" w:eastAsia="Times New Roman" w:hAnsi="Cambria" w:cs="Cambria"/>
      <w:color w:val="243F60"/>
    </w:rPr>
  </w:style>
  <w:style w:type="character" w:customStyle="1" w:styleId="Nagwek6Znak">
    <w:name w:val="Nagłówek 6 Znak"/>
    <w:basedOn w:val="Domylnaczcionkaakapitu"/>
    <w:link w:val="Nagwek6"/>
    <w:uiPriority w:val="99"/>
    <w:rsid w:val="0016331A"/>
    <w:rPr>
      <w:rFonts w:ascii="Cambria" w:eastAsia="Times New Roman" w:hAnsi="Cambria" w:cs="Cambria"/>
      <w:i/>
      <w:iCs/>
      <w:color w:val="243F60"/>
    </w:rPr>
  </w:style>
  <w:style w:type="paragraph" w:customStyle="1" w:styleId="teksttabel">
    <w:name w:val="tekst tabel"/>
    <w:basedOn w:val="Normalny"/>
    <w:link w:val="teksttabelZnak"/>
    <w:rsid w:val="0016331A"/>
    <w:pPr>
      <w:spacing w:before="60" w:after="60" w:line="240" w:lineRule="auto"/>
      <w:jc w:val="left"/>
    </w:pPr>
    <w:rPr>
      <w:rFonts w:ascii="Arial" w:eastAsia="Calibri" w:hAnsi="Arial" w:cs="Times New Roman"/>
      <w:snapToGrid w:val="0"/>
      <w:sz w:val="20"/>
      <w:szCs w:val="20"/>
      <w:lang w:eastAsia="pl-PL"/>
    </w:rPr>
  </w:style>
  <w:style w:type="character" w:customStyle="1" w:styleId="teksttabelZnak">
    <w:name w:val="tekst tabel Znak"/>
    <w:link w:val="teksttabel"/>
    <w:locked/>
    <w:rsid w:val="0016331A"/>
    <w:rPr>
      <w:rFonts w:ascii="Arial" w:eastAsia="Calibri" w:hAnsi="Arial" w:cs="Times New Roman"/>
      <w:snapToGrid w:val="0"/>
      <w:sz w:val="20"/>
      <w:szCs w:val="20"/>
      <w:lang w:eastAsia="pl-PL"/>
    </w:rPr>
  </w:style>
  <w:style w:type="paragraph" w:customStyle="1" w:styleId="Pa3">
    <w:name w:val="Pa3"/>
    <w:basedOn w:val="Default"/>
    <w:next w:val="Default"/>
    <w:uiPriority w:val="99"/>
    <w:rsid w:val="0016331A"/>
    <w:pPr>
      <w:spacing w:line="201" w:lineRule="atLeast"/>
    </w:pPr>
    <w:rPr>
      <w:rFonts w:ascii="Calibri" w:eastAsia="Calibri" w:hAnsi="Calibri" w:cs="Times New Roman"/>
      <w:color w:val="auto"/>
    </w:rPr>
  </w:style>
  <w:style w:type="paragraph" w:customStyle="1" w:styleId="Pa10">
    <w:name w:val="Pa10"/>
    <w:basedOn w:val="Default"/>
    <w:next w:val="Default"/>
    <w:uiPriority w:val="99"/>
    <w:rsid w:val="0016331A"/>
    <w:pPr>
      <w:spacing w:line="201" w:lineRule="atLeast"/>
    </w:pPr>
    <w:rPr>
      <w:rFonts w:ascii="Calibri" w:eastAsia="Calibri" w:hAnsi="Calibri" w:cs="Times New Roman"/>
      <w:color w:val="auto"/>
    </w:rPr>
  </w:style>
  <w:style w:type="character" w:customStyle="1" w:styleId="A4">
    <w:name w:val="A4"/>
    <w:uiPriority w:val="99"/>
    <w:rsid w:val="0016331A"/>
    <w:rPr>
      <w:color w:val="000000"/>
      <w:sz w:val="13"/>
      <w:szCs w:val="13"/>
    </w:rPr>
  </w:style>
  <w:style w:type="paragraph" w:customStyle="1" w:styleId="Pa8">
    <w:name w:val="Pa8"/>
    <w:basedOn w:val="Default"/>
    <w:next w:val="Default"/>
    <w:uiPriority w:val="99"/>
    <w:rsid w:val="0016331A"/>
    <w:pPr>
      <w:spacing w:line="181" w:lineRule="atLeast"/>
    </w:pPr>
    <w:rPr>
      <w:rFonts w:ascii="Calibri" w:eastAsia="Calibri" w:hAnsi="Calibri" w:cs="Times New Roman"/>
      <w:color w:val="auto"/>
    </w:rPr>
  </w:style>
  <w:style w:type="character" w:customStyle="1" w:styleId="A6">
    <w:name w:val="A6"/>
    <w:uiPriority w:val="99"/>
    <w:rsid w:val="0016331A"/>
    <w:rPr>
      <w:color w:val="000000"/>
      <w:sz w:val="11"/>
      <w:szCs w:val="11"/>
    </w:rPr>
  </w:style>
  <w:style w:type="paragraph" w:customStyle="1" w:styleId="tm">
    <w:name w:val="tm"/>
    <w:basedOn w:val="Normalny"/>
    <w:uiPriority w:val="99"/>
    <w:rsid w:val="0016331A"/>
    <w:pPr>
      <w:spacing w:before="100" w:beforeAutospacing="1" w:after="100" w:afterAutospacing="1" w:line="240" w:lineRule="auto"/>
      <w:jc w:val="left"/>
    </w:pPr>
    <w:rPr>
      <w:rFonts w:ascii="Arial" w:eastAsia="Times New Roman" w:hAnsi="Arial" w:cs="Arial"/>
      <w:lang w:eastAsia="pl-PL"/>
    </w:rPr>
  </w:style>
  <w:style w:type="character" w:customStyle="1" w:styleId="h2">
    <w:name w:val="h2"/>
    <w:basedOn w:val="Domylnaczcionkaakapitu"/>
    <w:uiPriority w:val="99"/>
    <w:rsid w:val="0016331A"/>
  </w:style>
  <w:style w:type="character" w:customStyle="1" w:styleId="h1">
    <w:name w:val="h1"/>
    <w:basedOn w:val="Domylnaczcionkaakapitu"/>
    <w:uiPriority w:val="99"/>
    <w:rsid w:val="0016331A"/>
  </w:style>
  <w:style w:type="paragraph" w:styleId="Tekstprzypisukocowego">
    <w:name w:val="endnote text"/>
    <w:basedOn w:val="Normalny"/>
    <w:link w:val="TekstprzypisukocowegoZnak"/>
    <w:uiPriority w:val="99"/>
    <w:semiHidden/>
    <w:rsid w:val="0016331A"/>
    <w:pPr>
      <w:spacing w:after="200" w:line="276" w:lineRule="auto"/>
      <w:jc w:val="left"/>
    </w:pPr>
    <w:rPr>
      <w:rFonts w:ascii="Calibri" w:eastAsia="Calibri" w:hAnsi="Calibri" w:cs="Calibri"/>
      <w:sz w:val="20"/>
      <w:szCs w:val="20"/>
    </w:rPr>
  </w:style>
  <w:style w:type="character" w:customStyle="1" w:styleId="TekstprzypisukocowegoZnak">
    <w:name w:val="Tekst przypisu końcowego Znak"/>
    <w:basedOn w:val="Domylnaczcionkaakapitu"/>
    <w:link w:val="Tekstprzypisukocowego"/>
    <w:uiPriority w:val="99"/>
    <w:semiHidden/>
    <w:rsid w:val="0016331A"/>
    <w:rPr>
      <w:rFonts w:ascii="Calibri" w:eastAsia="Calibri" w:hAnsi="Calibri" w:cs="Calibri"/>
      <w:sz w:val="20"/>
      <w:szCs w:val="20"/>
    </w:rPr>
  </w:style>
  <w:style w:type="character" w:styleId="Odwoanieprzypisukocowego">
    <w:name w:val="endnote reference"/>
    <w:basedOn w:val="Domylnaczcionkaakapitu"/>
    <w:uiPriority w:val="99"/>
    <w:semiHidden/>
    <w:rsid w:val="0016331A"/>
    <w:rPr>
      <w:vertAlign w:val="superscript"/>
    </w:rPr>
  </w:style>
  <w:style w:type="character" w:customStyle="1" w:styleId="apple-converted-space">
    <w:name w:val="apple-converted-space"/>
    <w:basedOn w:val="Domylnaczcionkaakapitu"/>
    <w:uiPriority w:val="99"/>
    <w:rsid w:val="0016331A"/>
  </w:style>
  <w:style w:type="character" w:styleId="Uwydatnienie">
    <w:name w:val="Emphasis"/>
    <w:basedOn w:val="Domylnaczcionkaakapitu"/>
    <w:uiPriority w:val="99"/>
    <w:qFormat/>
    <w:rsid w:val="0016331A"/>
    <w:rPr>
      <w:i/>
      <w:iCs/>
    </w:rPr>
  </w:style>
  <w:style w:type="paragraph" w:customStyle="1" w:styleId="1">
    <w:name w:val="1"/>
    <w:basedOn w:val="Nagwek1"/>
    <w:next w:val="Nagwek1"/>
    <w:link w:val="1Char"/>
    <w:autoRedefine/>
    <w:uiPriority w:val="99"/>
    <w:rsid w:val="0016331A"/>
    <w:pPr>
      <w:pBdr>
        <w:left w:val="none" w:sz="0" w:space="0" w:color="auto"/>
        <w:bottom w:val="none" w:sz="0" w:space="0" w:color="auto"/>
      </w:pBdr>
      <w:spacing w:before="480" w:after="0" w:line="276" w:lineRule="auto"/>
    </w:pPr>
    <w:rPr>
      <w:rFonts w:ascii="Cambria" w:eastAsia="Times New Roman" w:hAnsi="Cambria" w:cs="Cambria"/>
      <w:bCs/>
      <w:color w:val="auto"/>
      <w:sz w:val="28"/>
      <w:szCs w:val="28"/>
    </w:rPr>
  </w:style>
  <w:style w:type="character" w:customStyle="1" w:styleId="1Char">
    <w:name w:val="1 Char"/>
    <w:basedOn w:val="PodtytuZnak"/>
    <w:link w:val="1"/>
    <w:uiPriority w:val="99"/>
    <w:locked/>
    <w:rsid w:val="0016331A"/>
    <w:rPr>
      <w:rFonts w:ascii="Cambria" w:eastAsia="Times New Roman" w:hAnsi="Cambria" w:cs="Cambria"/>
      <w:b/>
      <w:bCs/>
      <w:sz w:val="28"/>
      <w:szCs w:val="28"/>
    </w:rPr>
  </w:style>
  <w:style w:type="character" w:styleId="Tekstzastpczy">
    <w:name w:val="Placeholder Text"/>
    <w:basedOn w:val="Domylnaczcionkaakapitu"/>
    <w:uiPriority w:val="99"/>
    <w:semiHidden/>
    <w:rsid w:val="0016331A"/>
    <w:rPr>
      <w:color w:val="808080"/>
    </w:rPr>
  </w:style>
  <w:style w:type="paragraph" w:customStyle="1" w:styleId="WW-BodyText21234">
    <w:name w:val="WW-Body Text 21234"/>
    <w:basedOn w:val="Normalny"/>
    <w:rsid w:val="0016331A"/>
    <w:pPr>
      <w:widowControl w:val="0"/>
      <w:tabs>
        <w:tab w:val="left" w:pos="7797"/>
      </w:tabs>
      <w:suppressAutoHyphens/>
      <w:overflowPunct w:val="0"/>
      <w:autoSpaceDE w:val="0"/>
      <w:spacing w:before="120" w:after="0" w:line="240" w:lineRule="auto"/>
      <w:jc w:val="left"/>
      <w:textAlignment w:val="baseline"/>
    </w:pPr>
    <w:rPr>
      <w:rFonts w:ascii="Arial" w:eastAsia="Times New Roman" w:hAnsi="Arial" w:cs="Arial"/>
      <w:lang w:eastAsia="ar-SA"/>
    </w:rPr>
  </w:style>
  <w:style w:type="paragraph" w:styleId="Lista">
    <w:name w:val="List"/>
    <w:basedOn w:val="Normalny"/>
    <w:uiPriority w:val="99"/>
    <w:rsid w:val="0016331A"/>
    <w:pPr>
      <w:spacing w:after="200" w:line="276" w:lineRule="auto"/>
      <w:ind w:left="283" w:hanging="283"/>
      <w:jc w:val="left"/>
    </w:pPr>
    <w:rPr>
      <w:rFonts w:ascii="Calibri" w:eastAsia="Calibri" w:hAnsi="Calibri" w:cs="Calibri"/>
    </w:rPr>
  </w:style>
  <w:style w:type="paragraph" w:styleId="Listapunktowana2">
    <w:name w:val="List Bullet 2"/>
    <w:basedOn w:val="Normalny"/>
    <w:uiPriority w:val="99"/>
    <w:rsid w:val="0016331A"/>
    <w:pPr>
      <w:numPr>
        <w:numId w:val="5"/>
      </w:numPr>
      <w:tabs>
        <w:tab w:val="num" w:pos="643"/>
      </w:tabs>
      <w:spacing w:after="200" w:line="276" w:lineRule="auto"/>
      <w:ind w:left="643"/>
      <w:jc w:val="left"/>
    </w:pPr>
    <w:rPr>
      <w:rFonts w:ascii="Calibri" w:eastAsia="Calibri" w:hAnsi="Calibri" w:cs="Calibri"/>
    </w:rPr>
  </w:style>
  <w:style w:type="paragraph" w:styleId="Legenda">
    <w:name w:val="caption"/>
    <w:basedOn w:val="Normalny"/>
    <w:next w:val="Normalny"/>
    <w:uiPriority w:val="99"/>
    <w:qFormat/>
    <w:rsid w:val="0016331A"/>
    <w:pPr>
      <w:spacing w:after="200" w:line="240" w:lineRule="auto"/>
      <w:jc w:val="left"/>
    </w:pPr>
    <w:rPr>
      <w:rFonts w:ascii="Calibri" w:eastAsia="Calibri" w:hAnsi="Calibri" w:cs="Calibri"/>
      <w:b/>
      <w:bCs/>
      <w:color w:val="4F81BD"/>
      <w:sz w:val="18"/>
      <w:szCs w:val="18"/>
    </w:rPr>
  </w:style>
  <w:style w:type="paragraph" w:styleId="Tekstpodstawowyzwciciem">
    <w:name w:val="Body Text First Indent"/>
    <w:basedOn w:val="Tekstpodstawowy"/>
    <w:link w:val="TekstpodstawowyzwciciemZnak"/>
    <w:uiPriority w:val="99"/>
    <w:rsid w:val="0016331A"/>
    <w:pPr>
      <w:widowControl/>
      <w:spacing w:after="200" w:line="276" w:lineRule="auto"/>
      <w:ind w:firstLine="360"/>
    </w:pPr>
    <w:rPr>
      <w:rFonts w:ascii="Calibri" w:hAnsi="Calibri" w:cs="Calibri"/>
      <w:color w:val="auto"/>
      <w:sz w:val="22"/>
      <w:szCs w:val="22"/>
      <w:lang w:eastAsia="en-US"/>
    </w:rPr>
  </w:style>
  <w:style w:type="character" w:customStyle="1" w:styleId="TekstpodstawowyzwciciemZnak">
    <w:name w:val="Tekst podstawowy z wcięciem Znak"/>
    <w:basedOn w:val="TekstpodstawowyZnak"/>
    <w:link w:val="Tekstpodstawowyzwciciem"/>
    <w:uiPriority w:val="99"/>
    <w:rsid w:val="0016331A"/>
    <w:rPr>
      <w:rFonts w:ascii="Calibri" w:eastAsia="Calibri" w:hAnsi="Calibri" w:cs="Calibri"/>
      <w:color w:val="000000"/>
      <w:sz w:val="24"/>
      <w:szCs w:val="20"/>
      <w:lang w:eastAsia="pl-PL"/>
    </w:rPr>
  </w:style>
  <w:style w:type="paragraph" w:customStyle="1" w:styleId="xl66">
    <w:name w:val="xl66"/>
    <w:basedOn w:val="Normalny"/>
    <w:rsid w:val="0016331A"/>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numbering" w:customStyle="1" w:styleId="Style1">
    <w:name w:val="Style1"/>
    <w:rsid w:val="0016331A"/>
    <w:pPr>
      <w:numPr>
        <w:numId w:val="5"/>
      </w:numPr>
    </w:pPr>
  </w:style>
  <w:style w:type="numbering" w:customStyle="1" w:styleId="NormlanyPunktowanie">
    <w:name w:val="Normlany.Punktowanie"/>
    <w:basedOn w:val="Bezlisty"/>
    <w:rsid w:val="0016331A"/>
    <w:pPr>
      <w:numPr>
        <w:numId w:val="6"/>
      </w:numPr>
    </w:pPr>
  </w:style>
  <w:style w:type="table" w:customStyle="1" w:styleId="Tabelasiatki1jasna1">
    <w:name w:val="Tabela siatki 1 — jasna1"/>
    <w:basedOn w:val="Standardowy"/>
    <w:uiPriority w:val="46"/>
    <w:rsid w:val="00E20FB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ableZnak">
    <w:name w:val="Normal Table Znak"/>
    <w:link w:val="Standardowy1"/>
    <w:locked/>
    <w:rsid w:val="004A2CF2"/>
    <w:rPr>
      <w:rFonts w:ascii="Times New Roman" w:hAnsi="Times New Roman" w:cs="Times New Roman"/>
    </w:rPr>
  </w:style>
  <w:style w:type="paragraph" w:customStyle="1" w:styleId="Standardowy1">
    <w:name w:val="Standardowy1"/>
    <w:link w:val="NormalTableZnak"/>
    <w:rsid w:val="004A2CF2"/>
    <w:pPr>
      <w:spacing w:after="0" w:line="240" w:lineRule="auto"/>
    </w:pPr>
    <w:rPr>
      <w:rFonts w:ascii="Times New Roman" w:hAnsi="Times New Roman" w:cs="Times New Roman"/>
    </w:rPr>
  </w:style>
  <w:style w:type="paragraph" w:customStyle="1" w:styleId="ListParagraph1">
    <w:name w:val="List Paragraph1"/>
    <w:basedOn w:val="Normalny"/>
    <w:rsid w:val="0070340C"/>
    <w:pPr>
      <w:suppressAutoHyphens/>
      <w:spacing w:after="0" w:line="240" w:lineRule="auto"/>
      <w:ind w:left="720"/>
      <w:jc w:val="left"/>
    </w:pPr>
    <w:rPr>
      <w:rFonts w:ascii="Calibri" w:eastAsia="Times New Roman" w:hAnsi="Calibri" w:cs="Calibri"/>
      <w:lang w:eastAsia="ar-SA"/>
    </w:rPr>
  </w:style>
  <w:style w:type="paragraph" w:customStyle="1" w:styleId="WW-BodyText212">
    <w:name w:val="WW-Body Text 212"/>
    <w:basedOn w:val="Normalny"/>
    <w:rsid w:val="0076699B"/>
    <w:pPr>
      <w:suppressAutoHyphens/>
      <w:overflowPunct w:val="0"/>
      <w:autoSpaceDE w:val="0"/>
      <w:spacing w:after="0" w:line="240" w:lineRule="auto"/>
    </w:pPr>
    <w:rPr>
      <w:rFonts w:ascii="Arial" w:eastAsia="Times New Roman" w:hAnsi="Arial" w:cs="Arial"/>
      <w:sz w:val="24"/>
      <w:szCs w:val="24"/>
      <w:lang w:eastAsia="ar-SA"/>
    </w:rPr>
  </w:style>
  <w:style w:type="paragraph" w:customStyle="1" w:styleId="Lista21">
    <w:name w:val="Lista 21"/>
    <w:basedOn w:val="Normalny"/>
    <w:rsid w:val="00101329"/>
    <w:pPr>
      <w:suppressAutoHyphens/>
      <w:overflowPunct w:val="0"/>
      <w:autoSpaceDE w:val="0"/>
      <w:spacing w:after="0" w:line="240" w:lineRule="auto"/>
      <w:ind w:left="566" w:hanging="283"/>
      <w:jc w:val="left"/>
    </w:pPr>
    <w:rPr>
      <w:rFonts w:ascii="Arial" w:eastAsia="Times New Roman" w:hAnsi="Arial" w:cs="Arial"/>
      <w:sz w:val="20"/>
      <w:szCs w:val="20"/>
      <w:lang w:eastAsia="ar-SA"/>
    </w:rPr>
  </w:style>
  <w:style w:type="paragraph" w:customStyle="1" w:styleId="Akapitzlist2">
    <w:name w:val="Akapit z listą2"/>
    <w:basedOn w:val="Normalny"/>
    <w:rsid w:val="00FA5BD5"/>
    <w:pPr>
      <w:suppressAutoHyphens/>
      <w:spacing w:after="200" w:line="276" w:lineRule="auto"/>
      <w:ind w:left="720"/>
      <w:jc w:val="left"/>
    </w:pPr>
    <w:rPr>
      <w:rFonts w:ascii="Calibri" w:eastAsia="Times New Roman" w:hAnsi="Calibri" w:cs="Calibri"/>
      <w:lang w:eastAsia="ar-SA"/>
    </w:rPr>
  </w:style>
  <w:style w:type="character" w:customStyle="1" w:styleId="Odwoaniedokomentarza1">
    <w:name w:val="Odwołanie do komentarza1"/>
    <w:rsid w:val="00FA5BD5"/>
    <w:rPr>
      <w:rFonts w:ascii="Times New Roman" w:hAnsi="Times New Roman" w:cs="Times New Roman" w:hint="default"/>
      <w:sz w:val="16"/>
      <w:szCs w:val="16"/>
    </w:rPr>
  </w:style>
  <w:style w:type="paragraph" w:customStyle="1" w:styleId="Tekstblokowy3">
    <w:name w:val="Tekst blokowy3"/>
    <w:basedOn w:val="Normalny"/>
    <w:rsid w:val="00626F68"/>
    <w:pPr>
      <w:suppressAutoHyphens/>
      <w:spacing w:after="0" w:line="312" w:lineRule="auto"/>
      <w:ind w:left="426" w:right="423" w:firstLine="709"/>
    </w:pPr>
    <w:rPr>
      <w:rFonts w:ascii="Arial" w:eastAsia="Times New Roman" w:hAnsi="Arial" w:cs="Arial"/>
      <w:sz w:val="23"/>
      <w:szCs w:val="23"/>
      <w:lang w:eastAsia="ar-SA"/>
    </w:rPr>
  </w:style>
  <w:style w:type="paragraph" w:customStyle="1" w:styleId="Nagwek30">
    <w:name w:val="Nagłówek #3"/>
    <w:basedOn w:val="Normalny"/>
    <w:rsid w:val="00CD4301"/>
    <w:pPr>
      <w:shd w:val="clear" w:color="auto" w:fill="FFFFFF"/>
      <w:suppressAutoHyphens/>
      <w:spacing w:after="240" w:line="240" w:lineRule="atLeast"/>
      <w:ind w:hanging="640"/>
      <w:jc w:val="left"/>
    </w:pPr>
    <w:rPr>
      <w:rFonts w:ascii="Tahoma" w:eastAsia="Times New Roman" w:hAnsi="Tahoma" w:cs="Times New Roman"/>
      <w:sz w:val="19"/>
      <w:szCs w:val="20"/>
      <w:lang w:val="x-none" w:eastAsia="ar-SA"/>
    </w:rPr>
  </w:style>
  <w:style w:type="paragraph" w:customStyle="1" w:styleId="Teksttreci">
    <w:name w:val="Tekst treści"/>
    <w:basedOn w:val="Normalny"/>
    <w:rsid w:val="00CD4301"/>
    <w:pPr>
      <w:shd w:val="clear" w:color="auto" w:fill="FFFFFF"/>
      <w:suppressAutoHyphens/>
      <w:spacing w:before="480" w:after="0" w:line="480" w:lineRule="exact"/>
      <w:ind w:hanging="580"/>
      <w:jc w:val="left"/>
    </w:pPr>
    <w:rPr>
      <w:rFonts w:ascii="Tahoma" w:eastAsia="Times New Roman" w:hAnsi="Tahoma" w:cs="Tahoma"/>
      <w:color w:val="000000"/>
      <w:sz w:val="18"/>
      <w:szCs w:val="18"/>
      <w:lang w:eastAsia="ar-SA"/>
    </w:rPr>
  </w:style>
  <w:style w:type="character" w:customStyle="1" w:styleId="Brak">
    <w:name w:val="Brak"/>
    <w:rsid w:val="00B51821"/>
    <w:rPr>
      <w:rFonts w:cs="Times New Roman"/>
    </w:rPr>
  </w:style>
  <w:style w:type="paragraph" w:customStyle="1" w:styleId="Teksttreci3">
    <w:name w:val="Tekst treści (3)"/>
    <w:basedOn w:val="Normalny"/>
    <w:rsid w:val="00F802C4"/>
    <w:pPr>
      <w:shd w:val="clear" w:color="auto" w:fill="FFFFFF"/>
      <w:suppressAutoHyphens/>
      <w:spacing w:after="0" w:line="240" w:lineRule="atLeast"/>
      <w:ind w:hanging="560"/>
    </w:pPr>
    <w:rPr>
      <w:rFonts w:ascii="Tahoma" w:eastAsia="Times New Roman" w:hAnsi="Tahoma" w:cs="Times New Roman"/>
      <w:sz w:val="19"/>
      <w:szCs w:val="20"/>
      <w:lang w:val="x-none" w:eastAsia="ar-SA"/>
    </w:rPr>
  </w:style>
  <w:style w:type="paragraph" w:customStyle="1" w:styleId="MB02-P2-1Tekst">
    <w:name w:val="MB02-P2-1.Tekst"/>
    <w:basedOn w:val="Normalny"/>
    <w:rsid w:val="00515C59"/>
    <w:pPr>
      <w:suppressAutoHyphens/>
      <w:spacing w:after="120" w:line="312" w:lineRule="auto"/>
      <w:ind w:left="900"/>
    </w:pPr>
    <w:rPr>
      <w:rFonts w:ascii="Arial" w:eastAsia="Times New Roman" w:hAnsi="Arial" w:cs="Arial"/>
      <w:sz w:val="20"/>
      <w:szCs w:val="20"/>
      <w:lang w:eastAsia="ar-SA"/>
    </w:rPr>
  </w:style>
  <w:style w:type="paragraph" w:customStyle="1" w:styleId="MB02-P2-2Lista">
    <w:name w:val="MB02-P2-2.Lista"/>
    <w:basedOn w:val="MB02-P2-1Tekst"/>
    <w:rsid w:val="00515C59"/>
    <w:pPr>
      <w:tabs>
        <w:tab w:val="num" w:pos="397"/>
        <w:tab w:val="right" w:pos="1620"/>
        <w:tab w:val="left" w:pos="5812"/>
      </w:tabs>
      <w:ind w:left="720" w:hanging="360"/>
    </w:pPr>
  </w:style>
  <w:style w:type="paragraph" w:customStyle="1" w:styleId="Tekstpodstawowy22">
    <w:name w:val="Tekst podstawowy 22"/>
    <w:basedOn w:val="Normalny"/>
    <w:rsid w:val="000F436B"/>
    <w:pPr>
      <w:suppressAutoHyphens/>
      <w:overflowPunct w:val="0"/>
      <w:autoSpaceDE w:val="0"/>
      <w:spacing w:after="0" w:line="240" w:lineRule="auto"/>
      <w:ind w:left="705" w:firstLine="1"/>
      <w:textAlignment w:val="baseline"/>
    </w:pPr>
    <w:rPr>
      <w:rFonts w:ascii="Arial" w:eastAsia="Times New Roman" w:hAnsi="Arial" w:cs="Arial"/>
      <w:sz w:val="24"/>
      <w:szCs w:val="24"/>
      <w:lang w:eastAsia="ar-SA"/>
    </w:rPr>
  </w:style>
  <w:style w:type="table" w:styleId="Siatkatabelijasna">
    <w:name w:val="Grid Table Light"/>
    <w:basedOn w:val="Standardowy"/>
    <w:uiPriority w:val="40"/>
    <w:rsid w:val="00AE7B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ndard">
    <w:name w:val="Standard"/>
    <w:rsid w:val="008E1EF3"/>
    <w:pPr>
      <w:widowControl w:val="0"/>
      <w:suppressAutoHyphens/>
      <w:spacing w:after="0" w:line="240" w:lineRule="auto"/>
      <w:textAlignment w:val="baseline"/>
    </w:pPr>
    <w:rPr>
      <w:rFonts w:ascii="Times New Roman" w:eastAsia="Arial Unicode MS"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5298">
      <w:bodyDiv w:val="1"/>
      <w:marLeft w:val="0"/>
      <w:marRight w:val="0"/>
      <w:marTop w:val="0"/>
      <w:marBottom w:val="0"/>
      <w:divBdr>
        <w:top w:val="none" w:sz="0" w:space="0" w:color="auto"/>
        <w:left w:val="none" w:sz="0" w:space="0" w:color="auto"/>
        <w:bottom w:val="none" w:sz="0" w:space="0" w:color="auto"/>
        <w:right w:val="none" w:sz="0" w:space="0" w:color="auto"/>
      </w:divBdr>
    </w:div>
    <w:div w:id="37365804">
      <w:bodyDiv w:val="1"/>
      <w:marLeft w:val="0"/>
      <w:marRight w:val="0"/>
      <w:marTop w:val="0"/>
      <w:marBottom w:val="0"/>
      <w:divBdr>
        <w:top w:val="none" w:sz="0" w:space="0" w:color="auto"/>
        <w:left w:val="none" w:sz="0" w:space="0" w:color="auto"/>
        <w:bottom w:val="none" w:sz="0" w:space="0" w:color="auto"/>
        <w:right w:val="none" w:sz="0" w:space="0" w:color="auto"/>
      </w:divBdr>
    </w:div>
    <w:div w:id="70473497">
      <w:bodyDiv w:val="1"/>
      <w:marLeft w:val="0"/>
      <w:marRight w:val="0"/>
      <w:marTop w:val="0"/>
      <w:marBottom w:val="0"/>
      <w:divBdr>
        <w:top w:val="none" w:sz="0" w:space="0" w:color="auto"/>
        <w:left w:val="none" w:sz="0" w:space="0" w:color="auto"/>
        <w:bottom w:val="none" w:sz="0" w:space="0" w:color="auto"/>
        <w:right w:val="none" w:sz="0" w:space="0" w:color="auto"/>
      </w:divBdr>
    </w:div>
    <w:div w:id="77489154">
      <w:bodyDiv w:val="1"/>
      <w:marLeft w:val="0"/>
      <w:marRight w:val="0"/>
      <w:marTop w:val="0"/>
      <w:marBottom w:val="0"/>
      <w:divBdr>
        <w:top w:val="none" w:sz="0" w:space="0" w:color="auto"/>
        <w:left w:val="none" w:sz="0" w:space="0" w:color="auto"/>
        <w:bottom w:val="none" w:sz="0" w:space="0" w:color="auto"/>
        <w:right w:val="none" w:sz="0" w:space="0" w:color="auto"/>
      </w:divBdr>
    </w:div>
    <w:div w:id="92673746">
      <w:bodyDiv w:val="1"/>
      <w:marLeft w:val="0"/>
      <w:marRight w:val="0"/>
      <w:marTop w:val="0"/>
      <w:marBottom w:val="0"/>
      <w:divBdr>
        <w:top w:val="none" w:sz="0" w:space="0" w:color="auto"/>
        <w:left w:val="none" w:sz="0" w:space="0" w:color="auto"/>
        <w:bottom w:val="none" w:sz="0" w:space="0" w:color="auto"/>
        <w:right w:val="none" w:sz="0" w:space="0" w:color="auto"/>
      </w:divBdr>
    </w:div>
    <w:div w:id="110441529">
      <w:bodyDiv w:val="1"/>
      <w:marLeft w:val="0"/>
      <w:marRight w:val="0"/>
      <w:marTop w:val="0"/>
      <w:marBottom w:val="0"/>
      <w:divBdr>
        <w:top w:val="none" w:sz="0" w:space="0" w:color="auto"/>
        <w:left w:val="none" w:sz="0" w:space="0" w:color="auto"/>
        <w:bottom w:val="none" w:sz="0" w:space="0" w:color="auto"/>
        <w:right w:val="none" w:sz="0" w:space="0" w:color="auto"/>
      </w:divBdr>
    </w:div>
    <w:div w:id="117115823">
      <w:bodyDiv w:val="1"/>
      <w:marLeft w:val="0"/>
      <w:marRight w:val="0"/>
      <w:marTop w:val="0"/>
      <w:marBottom w:val="0"/>
      <w:divBdr>
        <w:top w:val="none" w:sz="0" w:space="0" w:color="auto"/>
        <w:left w:val="none" w:sz="0" w:space="0" w:color="auto"/>
        <w:bottom w:val="none" w:sz="0" w:space="0" w:color="auto"/>
        <w:right w:val="none" w:sz="0" w:space="0" w:color="auto"/>
      </w:divBdr>
    </w:div>
    <w:div w:id="142082435">
      <w:bodyDiv w:val="1"/>
      <w:marLeft w:val="0"/>
      <w:marRight w:val="0"/>
      <w:marTop w:val="0"/>
      <w:marBottom w:val="0"/>
      <w:divBdr>
        <w:top w:val="none" w:sz="0" w:space="0" w:color="auto"/>
        <w:left w:val="none" w:sz="0" w:space="0" w:color="auto"/>
        <w:bottom w:val="none" w:sz="0" w:space="0" w:color="auto"/>
        <w:right w:val="none" w:sz="0" w:space="0" w:color="auto"/>
      </w:divBdr>
    </w:div>
    <w:div w:id="185290547">
      <w:bodyDiv w:val="1"/>
      <w:marLeft w:val="0"/>
      <w:marRight w:val="0"/>
      <w:marTop w:val="0"/>
      <w:marBottom w:val="0"/>
      <w:divBdr>
        <w:top w:val="none" w:sz="0" w:space="0" w:color="auto"/>
        <w:left w:val="none" w:sz="0" w:space="0" w:color="auto"/>
        <w:bottom w:val="none" w:sz="0" w:space="0" w:color="auto"/>
        <w:right w:val="none" w:sz="0" w:space="0" w:color="auto"/>
      </w:divBdr>
    </w:div>
    <w:div w:id="215817503">
      <w:bodyDiv w:val="1"/>
      <w:marLeft w:val="0"/>
      <w:marRight w:val="0"/>
      <w:marTop w:val="0"/>
      <w:marBottom w:val="0"/>
      <w:divBdr>
        <w:top w:val="none" w:sz="0" w:space="0" w:color="auto"/>
        <w:left w:val="none" w:sz="0" w:space="0" w:color="auto"/>
        <w:bottom w:val="none" w:sz="0" w:space="0" w:color="auto"/>
        <w:right w:val="none" w:sz="0" w:space="0" w:color="auto"/>
      </w:divBdr>
    </w:div>
    <w:div w:id="217400053">
      <w:bodyDiv w:val="1"/>
      <w:marLeft w:val="0"/>
      <w:marRight w:val="0"/>
      <w:marTop w:val="0"/>
      <w:marBottom w:val="0"/>
      <w:divBdr>
        <w:top w:val="none" w:sz="0" w:space="0" w:color="auto"/>
        <w:left w:val="none" w:sz="0" w:space="0" w:color="auto"/>
        <w:bottom w:val="none" w:sz="0" w:space="0" w:color="auto"/>
        <w:right w:val="none" w:sz="0" w:space="0" w:color="auto"/>
      </w:divBdr>
    </w:div>
    <w:div w:id="252665234">
      <w:bodyDiv w:val="1"/>
      <w:marLeft w:val="0"/>
      <w:marRight w:val="0"/>
      <w:marTop w:val="0"/>
      <w:marBottom w:val="0"/>
      <w:divBdr>
        <w:top w:val="none" w:sz="0" w:space="0" w:color="auto"/>
        <w:left w:val="none" w:sz="0" w:space="0" w:color="auto"/>
        <w:bottom w:val="none" w:sz="0" w:space="0" w:color="auto"/>
        <w:right w:val="none" w:sz="0" w:space="0" w:color="auto"/>
      </w:divBdr>
    </w:div>
    <w:div w:id="320501867">
      <w:bodyDiv w:val="1"/>
      <w:marLeft w:val="0"/>
      <w:marRight w:val="0"/>
      <w:marTop w:val="0"/>
      <w:marBottom w:val="0"/>
      <w:divBdr>
        <w:top w:val="none" w:sz="0" w:space="0" w:color="auto"/>
        <w:left w:val="none" w:sz="0" w:space="0" w:color="auto"/>
        <w:bottom w:val="none" w:sz="0" w:space="0" w:color="auto"/>
        <w:right w:val="none" w:sz="0" w:space="0" w:color="auto"/>
      </w:divBdr>
    </w:div>
    <w:div w:id="337346362">
      <w:bodyDiv w:val="1"/>
      <w:marLeft w:val="0"/>
      <w:marRight w:val="0"/>
      <w:marTop w:val="0"/>
      <w:marBottom w:val="0"/>
      <w:divBdr>
        <w:top w:val="none" w:sz="0" w:space="0" w:color="auto"/>
        <w:left w:val="none" w:sz="0" w:space="0" w:color="auto"/>
        <w:bottom w:val="none" w:sz="0" w:space="0" w:color="auto"/>
        <w:right w:val="none" w:sz="0" w:space="0" w:color="auto"/>
      </w:divBdr>
    </w:div>
    <w:div w:id="369962422">
      <w:bodyDiv w:val="1"/>
      <w:marLeft w:val="0"/>
      <w:marRight w:val="0"/>
      <w:marTop w:val="0"/>
      <w:marBottom w:val="0"/>
      <w:divBdr>
        <w:top w:val="none" w:sz="0" w:space="0" w:color="auto"/>
        <w:left w:val="none" w:sz="0" w:space="0" w:color="auto"/>
        <w:bottom w:val="none" w:sz="0" w:space="0" w:color="auto"/>
        <w:right w:val="none" w:sz="0" w:space="0" w:color="auto"/>
      </w:divBdr>
    </w:div>
    <w:div w:id="401298091">
      <w:bodyDiv w:val="1"/>
      <w:marLeft w:val="0"/>
      <w:marRight w:val="0"/>
      <w:marTop w:val="0"/>
      <w:marBottom w:val="0"/>
      <w:divBdr>
        <w:top w:val="none" w:sz="0" w:space="0" w:color="auto"/>
        <w:left w:val="none" w:sz="0" w:space="0" w:color="auto"/>
        <w:bottom w:val="none" w:sz="0" w:space="0" w:color="auto"/>
        <w:right w:val="none" w:sz="0" w:space="0" w:color="auto"/>
      </w:divBdr>
    </w:div>
    <w:div w:id="422071847">
      <w:bodyDiv w:val="1"/>
      <w:marLeft w:val="0"/>
      <w:marRight w:val="0"/>
      <w:marTop w:val="0"/>
      <w:marBottom w:val="0"/>
      <w:divBdr>
        <w:top w:val="none" w:sz="0" w:space="0" w:color="auto"/>
        <w:left w:val="none" w:sz="0" w:space="0" w:color="auto"/>
        <w:bottom w:val="none" w:sz="0" w:space="0" w:color="auto"/>
        <w:right w:val="none" w:sz="0" w:space="0" w:color="auto"/>
      </w:divBdr>
    </w:div>
    <w:div w:id="423648237">
      <w:bodyDiv w:val="1"/>
      <w:marLeft w:val="0"/>
      <w:marRight w:val="0"/>
      <w:marTop w:val="0"/>
      <w:marBottom w:val="0"/>
      <w:divBdr>
        <w:top w:val="none" w:sz="0" w:space="0" w:color="auto"/>
        <w:left w:val="none" w:sz="0" w:space="0" w:color="auto"/>
        <w:bottom w:val="none" w:sz="0" w:space="0" w:color="auto"/>
        <w:right w:val="none" w:sz="0" w:space="0" w:color="auto"/>
      </w:divBdr>
    </w:div>
    <w:div w:id="507133103">
      <w:bodyDiv w:val="1"/>
      <w:marLeft w:val="0"/>
      <w:marRight w:val="0"/>
      <w:marTop w:val="0"/>
      <w:marBottom w:val="0"/>
      <w:divBdr>
        <w:top w:val="none" w:sz="0" w:space="0" w:color="auto"/>
        <w:left w:val="none" w:sz="0" w:space="0" w:color="auto"/>
        <w:bottom w:val="none" w:sz="0" w:space="0" w:color="auto"/>
        <w:right w:val="none" w:sz="0" w:space="0" w:color="auto"/>
      </w:divBdr>
    </w:div>
    <w:div w:id="510336156">
      <w:bodyDiv w:val="1"/>
      <w:marLeft w:val="0"/>
      <w:marRight w:val="0"/>
      <w:marTop w:val="0"/>
      <w:marBottom w:val="0"/>
      <w:divBdr>
        <w:top w:val="none" w:sz="0" w:space="0" w:color="auto"/>
        <w:left w:val="none" w:sz="0" w:space="0" w:color="auto"/>
        <w:bottom w:val="none" w:sz="0" w:space="0" w:color="auto"/>
        <w:right w:val="none" w:sz="0" w:space="0" w:color="auto"/>
      </w:divBdr>
    </w:div>
    <w:div w:id="578564711">
      <w:bodyDiv w:val="1"/>
      <w:marLeft w:val="0"/>
      <w:marRight w:val="0"/>
      <w:marTop w:val="0"/>
      <w:marBottom w:val="0"/>
      <w:divBdr>
        <w:top w:val="none" w:sz="0" w:space="0" w:color="auto"/>
        <w:left w:val="none" w:sz="0" w:space="0" w:color="auto"/>
        <w:bottom w:val="none" w:sz="0" w:space="0" w:color="auto"/>
        <w:right w:val="none" w:sz="0" w:space="0" w:color="auto"/>
      </w:divBdr>
    </w:div>
    <w:div w:id="580719287">
      <w:bodyDiv w:val="1"/>
      <w:marLeft w:val="0"/>
      <w:marRight w:val="0"/>
      <w:marTop w:val="0"/>
      <w:marBottom w:val="0"/>
      <w:divBdr>
        <w:top w:val="none" w:sz="0" w:space="0" w:color="auto"/>
        <w:left w:val="none" w:sz="0" w:space="0" w:color="auto"/>
        <w:bottom w:val="none" w:sz="0" w:space="0" w:color="auto"/>
        <w:right w:val="none" w:sz="0" w:space="0" w:color="auto"/>
      </w:divBdr>
    </w:div>
    <w:div w:id="585185293">
      <w:bodyDiv w:val="1"/>
      <w:marLeft w:val="0"/>
      <w:marRight w:val="0"/>
      <w:marTop w:val="0"/>
      <w:marBottom w:val="0"/>
      <w:divBdr>
        <w:top w:val="none" w:sz="0" w:space="0" w:color="auto"/>
        <w:left w:val="none" w:sz="0" w:space="0" w:color="auto"/>
        <w:bottom w:val="none" w:sz="0" w:space="0" w:color="auto"/>
        <w:right w:val="none" w:sz="0" w:space="0" w:color="auto"/>
      </w:divBdr>
    </w:div>
    <w:div w:id="588542690">
      <w:bodyDiv w:val="1"/>
      <w:marLeft w:val="0"/>
      <w:marRight w:val="0"/>
      <w:marTop w:val="0"/>
      <w:marBottom w:val="0"/>
      <w:divBdr>
        <w:top w:val="none" w:sz="0" w:space="0" w:color="auto"/>
        <w:left w:val="none" w:sz="0" w:space="0" w:color="auto"/>
        <w:bottom w:val="none" w:sz="0" w:space="0" w:color="auto"/>
        <w:right w:val="none" w:sz="0" w:space="0" w:color="auto"/>
      </w:divBdr>
    </w:div>
    <w:div w:id="598488539">
      <w:bodyDiv w:val="1"/>
      <w:marLeft w:val="0"/>
      <w:marRight w:val="0"/>
      <w:marTop w:val="0"/>
      <w:marBottom w:val="0"/>
      <w:divBdr>
        <w:top w:val="none" w:sz="0" w:space="0" w:color="auto"/>
        <w:left w:val="none" w:sz="0" w:space="0" w:color="auto"/>
        <w:bottom w:val="none" w:sz="0" w:space="0" w:color="auto"/>
        <w:right w:val="none" w:sz="0" w:space="0" w:color="auto"/>
      </w:divBdr>
    </w:div>
    <w:div w:id="612058995">
      <w:bodyDiv w:val="1"/>
      <w:marLeft w:val="0"/>
      <w:marRight w:val="0"/>
      <w:marTop w:val="0"/>
      <w:marBottom w:val="0"/>
      <w:divBdr>
        <w:top w:val="none" w:sz="0" w:space="0" w:color="auto"/>
        <w:left w:val="none" w:sz="0" w:space="0" w:color="auto"/>
        <w:bottom w:val="none" w:sz="0" w:space="0" w:color="auto"/>
        <w:right w:val="none" w:sz="0" w:space="0" w:color="auto"/>
      </w:divBdr>
    </w:div>
    <w:div w:id="614291320">
      <w:bodyDiv w:val="1"/>
      <w:marLeft w:val="0"/>
      <w:marRight w:val="0"/>
      <w:marTop w:val="0"/>
      <w:marBottom w:val="0"/>
      <w:divBdr>
        <w:top w:val="none" w:sz="0" w:space="0" w:color="auto"/>
        <w:left w:val="none" w:sz="0" w:space="0" w:color="auto"/>
        <w:bottom w:val="none" w:sz="0" w:space="0" w:color="auto"/>
        <w:right w:val="none" w:sz="0" w:space="0" w:color="auto"/>
      </w:divBdr>
    </w:div>
    <w:div w:id="638190914">
      <w:bodyDiv w:val="1"/>
      <w:marLeft w:val="0"/>
      <w:marRight w:val="0"/>
      <w:marTop w:val="0"/>
      <w:marBottom w:val="0"/>
      <w:divBdr>
        <w:top w:val="none" w:sz="0" w:space="0" w:color="auto"/>
        <w:left w:val="none" w:sz="0" w:space="0" w:color="auto"/>
        <w:bottom w:val="none" w:sz="0" w:space="0" w:color="auto"/>
        <w:right w:val="none" w:sz="0" w:space="0" w:color="auto"/>
      </w:divBdr>
    </w:div>
    <w:div w:id="639576473">
      <w:bodyDiv w:val="1"/>
      <w:marLeft w:val="0"/>
      <w:marRight w:val="0"/>
      <w:marTop w:val="0"/>
      <w:marBottom w:val="0"/>
      <w:divBdr>
        <w:top w:val="none" w:sz="0" w:space="0" w:color="auto"/>
        <w:left w:val="none" w:sz="0" w:space="0" w:color="auto"/>
        <w:bottom w:val="none" w:sz="0" w:space="0" w:color="auto"/>
        <w:right w:val="none" w:sz="0" w:space="0" w:color="auto"/>
      </w:divBdr>
    </w:div>
    <w:div w:id="651717829">
      <w:bodyDiv w:val="1"/>
      <w:marLeft w:val="0"/>
      <w:marRight w:val="0"/>
      <w:marTop w:val="0"/>
      <w:marBottom w:val="0"/>
      <w:divBdr>
        <w:top w:val="none" w:sz="0" w:space="0" w:color="auto"/>
        <w:left w:val="none" w:sz="0" w:space="0" w:color="auto"/>
        <w:bottom w:val="none" w:sz="0" w:space="0" w:color="auto"/>
        <w:right w:val="none" w:sz="0" w:space="0" w:color="auto"/>
      </w:divBdr>
    </w:div>
    <w:div w:id="658382267">
      <w:bodyDiv w:val="1"/>
      <w:marLeft w:val="0"/>
      <w:marRight w:val="0"/>
      <w:marTop w:val="0"/>
      <w:marBottom w:val="0"/>
      <w:divBdr>
        <w:top w:val="none" w:sz="0" w:space="0" w:color="auto"/>
        <w:left w:val="none" w:sz="0" w:space="0" w:color="auto"/>
        <w:bottom w:val="none" w:sz="0" w:space="0" w:color="auto"/>
        <w:right w:val="none" w:sz="0" w:space="0" w:color="auto"/>
      </w:divBdr>
    </w:div>
    <w:div w:id="677542507">
      <w:bodyDiv w:val="1"/>
      <w:marLeft w:val="0"/>
      <w:marRight w:val="0"/>
      <w:marTop w:val="0"/>
      <w:marBottom w:val="0"/>
      <w:divBdr>
        <w:top w:val="none" w:sz="0" w:space="0" w:color="auto"/>
        <w:left w:val="none" w:sz="0" w:space="0" w:color="auto"/>
        <w:bottom w:val="none" w:sz="0" w:space="0" w:color="auto"/>
        <w:right w:val="none" w:sz="0" w:space="0" w:color="auto"/>
      </w:divBdr>
    </w:div>
    <w:div w:id="701976159">
      <w:bodyDiv w:val="1"/>
      <w:marLeft w:val="0"/>
      <w:marRight w:val="0"/>
      <w:marTop w:val="0"/>
      <w:marBottom w:val="0"/>
      <w:divBdr>
        <w:top w:val="none" w:sz="0" w:space="0" w:color="auto"/>
        <w:left w:val="none" w:sz="0" w:space="0" w:color="auto"/>
        <w:bottom w:val="none" w:sz="0" w:space="0" w:color="auto"/>
        <w:right w:val="none" w:sz="0" w:space="0" w:color="auto"/>
      </w:divBdr>
    </w:div>
    <w:div w:id="702025284">
      <w:bodyDiv w:val="1"/>
      <w:marLeft w:val="0"/>
      <w:marRight w:val="0"/>
      <w:marTop w:val="0"/>
      <w:marBottom w:val="0"/>
      <w:divBdr>
        <w:top w:val="none" w:sz="0" w:space="0" w:color="auto"/>
        <w:left w:val="none" w:sz="0" w:space="0" w:color="auto"/>
        <w:bottom w:val="none" w:sz="0" w:space="0" w:color="auto"/>
        <w:right w:val="none" w:sz="0" w:space="0" w:color="auto"/>
      </w:divBdr>
    </w:div>
    <w:div w:id="707100224">
      <w:bodyDiv w:val="1"/>
      <w:marLeft w:val="0"/>
      <w:marRight w:val="0"/>
      <w:marTop w:val="0"/>
      <w:marBottom w:val="0"/>
      <w:divBdr>
        <w:top w:val="none" w:sz="0" w:space="0" w:color="auto"/>
        <w:left w:val="none" w:sz="0" w:space="0" w:color="auto"/>
        <w:bottom w:val="none" w:sz="0" w:space="0" w:color="auto"/>
        <w:right w:val="none" w:sz="0" w:space="0" w:color="auto"/>
      </w:divBdr>
    </w:div>
    <w:div w:id="779109674">
      <w:bodyDiv w:val="1"/>
      <w:marLeft w:val="0"/>
      <w:marRight w:val="0"/>
      <w:marTop w:val="0"/>
      <w:marBottom w:val="0"/>
      <w:divBdr>
        <w:top w:val="none" w:sz="0" w:space="0" w:color="auto"/>
        <w:left w:val="none" w:sz="0" w:space="0" w:color="auto"/>
        <w:bottom w:val="none" w:sz="0" w:space="0" w:color="auto"/>
        <w:right w:val="none" w:sz="0" w:space="0" w:color="auto"/>
      </w:divBdr>
    </w:div>
    <w:div w:id="804547907">
      <w:bodyDiv w:val="1"/>
      <w:marLeft w:val="0"/>
      <w:marRight w:val="0"/>
      <w:marTop w:val="0"/>
      <w:marBottom w:val="0"/>
      <w:divBdr>
        <w:top w:val="none" w:sz="0" w:space="0" w:color="auto"/>
        <w:left w:val="none" w:sz="0" w:space="0" w:color="auto"/>
        <w:bottom w:val="none" w:sz="0" w:space="0" w:color="auto"/>
        <w:right w:val="none" w:sz="0" w:space="0" w:color="auto"/>
      </w:divBdr>
    </w:div>
    <w:div w:id="814762824">
      <w:bodyDiv w:val="1"/>
      <w:marLeft w:val="0"/>
      <w:marRight w:val="0"/>
      <w:marTop w:val="0"/>
      <w:marBottom w:val="0"/>
      <w:divBdr>
        <w:top w:val="none" w:sz="0" w:space="0" w:color="auto"/>
        <w:left w:val="none" w:sz="0" w:space="0" w:color="auto"/>
        <w:bottom w:val="none" w:sz="0" w:space="0" w:color="auto"/>
        <w:right w:val="none" w:sz="0" w:space="0" w:color="auto"/>
      </w:divBdr>
      <w:divsChild>
        <w:div w:id="109903971">
          <w:marLeft w:val="0"/>
          <w:marRight w:val="0"/>
          <w:marTop w:val="0"/>
          <w:marBottom w:val="0"/>
          <w:divBdr>
            <w:top w:val="none" w:sz="0" w:space="0" w:color="auto"/>
            <w:left w:val="none" w:sz="0" w:space="0" w:color="auto"/>
            <w:bottom w:val="none" w:sz="0" w:space="0" w:color="auto"/>
            <w:right w:val="none" w:sz="0" w:space="0" w:color="auto"/>
          </w:divBdr>
          <w:divsChild>
            <w:div w:id="1867324565">
              <w:marLeft w:val="0"/>
              <w:marRight w:val="0"/>
              <w:marTop w:val="0"/>
              <w:marBottom w:val="0"/>
              <w:divBdr>
                <w:top w:val="none" w:sz="0" w:space="0" w:color="auto"/>
                <w:left w:val="none" w:sz="0" w:space="0" w:color="auto"/>
                <w:bottom w:val="none" w:sz="0" w:space="0" w:color="auto"/>
                <w:right w:val="none" w:sz="0" w:space="0" w:color="auto"/>
              </w:divBdr>
              <w:divsChild>
                <w:div w:id="381906874">
                  <w:marLeft w:val="0"/>
                  <w:marRight w:val="0"/>
                  <w:marTop w:val="0"/>
                  <w:marBottom w:val="0"/>
                  <w:divBdr>
                    <w:top w:val="none" w:sz="0" w:space="0" w:color="auto"/>
                    <w:left w:val="none" w:sz="0" w:space="0" w:color="auto"/>
                    <w:bottom w:val="none" w:sz="0" w:space="0" w:color="auto"/>
                    <w:right w:val="none" w:sz="0" w:space="0" w:color="auto"/>
                  </w:divBdr>
                  <w:divsChild>
                    <w:div w:id="521555637">
                      <w:marLeft w:val="0"/>
                      <w:marRight w:val="15"/>
                      <w:marTop w:val="0"/>
                      <w:marBottom w:val="0"/>
                      <w:divBdr>
                        <w:top w:val="none" w:sz="0" w:space="0" w:color="auto"/>
                        <w:left w:val="none" w:sz="0" w:space="0" w:color="auto"/>
                        <w:bottom w:val="none" w:sz="0" w:space="0" w:color="auto"/>
                        <w:right w:val="none" w:sz="0" w:space="0" w:color="auto"/>
                      </w:divBdr>
                      <w:divsChild>
                        <w:div w:id="1860656762">
                          <w:marLeft w:val="0"/>
                          <w:marRight w:val="0"/>
                          <w:marTop w:val="0"/>
                          <w:marBottom w:val="0"/>
                          <w:divBdr>
                            <w:top w:val="none" w:sz="0" w:space="0" w:color="auto"/>
                            <w:left w:val="none" w:sz="0" w:space="0" w:color="auto"/>
                            <w:bottom w:val="none" w:sz="0" w:space="0" w:color="auto"/>
                            <w:right w:val="none" w:sz="0" w:space="0" w:color="auto"/>
                          </w:divBdr>
                          <w:divsChild>
                            <w:div w:id="843864550">
                              <w:marLeft w:val="0"/>
                              <w:marRight w:val="0"/>
                              <w:marTop w:val="0"/>
                              <w:marBottom w:val="0"/>
                              <w:divBdr>
                                <w:top w:val="none" w:sz="0" w:space="0" w:color="auto"/>
                                <w:left w:val="none" w:sz="0" w:space="0" w:color="auto"/>
                                <w:bottom w:val="none" w:sz="0" w:space="0" w:color="auto"/>
                                <w:right w:val="none" w:sz="0" w:space="0" w:color="auto"/>
                              </w:divBdr>
                              <w:divsChild>
                                <w:div w:id="81356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379686">
                  <w:marLeft w:val="0"/>
                  <w:marRight w:val="0"/>
                  <w:marTop w:val="0"/>
                  <w:marBottom w:val="0"/>
                  <w:divBdr>
                    <w:top w:val="none" w:sz="0" w:space="0" w:color="auto"/>
                    <w:left w:val="none" w:sz="0" w:space="0" w:color="auto"/>
                    <w:bottom w:val="none" w:sz="0" w:space="0" w:color="auto"/>
                    <w:right w:val="none" w:sz="0" w:space="0" w:color="auto"/>
                  </w:divBdr>
                  <w:divsChild>
                    <w:div w:id="372508126">
                      <w:marLeft w:val="0"/>
                      <w:marRight w:val="0"/>
                      <w:marTop w:val="0"/>
                      <w:marBottom w:val="0"/>
                      <w:divBdr>
                        <w:top w:val="none" w:sz="0" w:space="0" w:color="auto"/>
                        <w:left w:val="none" w:sz="0" w:space="0" w:color="auto"/>
                        <w:bottom w:val="none" w:sz="0" w:space="0" w:color="auto"/>
                        <w:right w:val="none" w:sz="0" w:space="0" w:color="auto"/>
                      </w:divBdr>
                      <w:divsChild>
                        <w:div w:id="51585013">
                          <w:marLeft w:val="0"/>
                          <w:marRight w:val="0"/>
                          <w:marTop w:val="0"/>
                          <w:marBottom w:val="0"/>
                          <w:divBdr>
                            <w:top w:val="none" w:sz="0" w:space="0" w:color="auto"/>
                            <w:left w:val="none" w:sz="0" w:space="0" w:color="auto"/>
                            <w:bottom w:val="none" w:sz="0" w:space="0" w:color="auto"/>
                            <w:right w:val="none" w:sz="0" w:space="0" w:color="auto"/>
                          </w:divBdr>
                          <w:divsChild>
                            <w:div w:id="270666132">
                              <w:marLeft w:val="0"/>
                              <w:marRight w:val="0"/>
                              <w:marTop w:val="0"/>
                              <w:marBottom w:val="0"/>
                              <w:divBdr>
                                <w:top w:val="none" w:sz="0" w:space="0" w:color="auto"/>
                                <w:left w:val="none" w:sz="0" w:space="0" w:color="auto"/>
                                <w:bottom w:val="none" w:sz="0" w:space="0" w:color="auto"/>
                                <w:right w:val="none" w:sz="0" w:space="0" w:color="auto"/>
                              </w:divBdr>
                              <w:divsChild>
                                <w:div w:id="1299989352">
                                  <w:marLeft w:val="0"/>
                                  <w:marRight w:val="0"/>
                                  <w:marTop w:val="0"/>
                                  <w:marBottom w:val="0"/>
                                  <w:divBdr>
                                    <w:top w:val="none" w:sz="0" w:space="0" w:color="auto"/>
                                    <w:left w:val="none" w:sz="0" w:space="0" w:color="auto"/>
                                    <w:bottom w:val="none" w:sz="0" w:space="0" w:color="auto"/>
                                    <w:right w:val="none" w:sz="0" w:space="0" w:color="auto"/>
                                  </w:divBdr>
                                  <w:divsChild>
                                    <w:div w:id="572853915">
                                      <w:marLeft w:val="0"/>
                                      <w:marRight w:val="0"/>
                                      <w:marTop w:val="0"/>
                                      <w:marBottom w:val="0"/>
                                      <w:divBdr>
                                        <w:top w:val="none" w:sz="0" w:space="0" w:color="auto"/>
                                        <w:left w:val="none" w:sz="0" w:space="0" w:color="auto"/>
                                        <w:bottom w:val="none" w:sz="0" w:space="0" w:color="auto"/>
                                        <w:right w:val="none" w:sz="0" w:space="0" w:color="auto"/>
                                      </w:divBdr>
                                      <w:divsChild>
                                        <w:div w:id="7929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160198">
                              <w:marLeft w:val="0"/>
                              <w:marRight w:val="0"/>
                              <w:marTop w:val="0"/>
                              <w:marBottom w:val="0"/>
                              <w:divBdr>
                                <w:top w:val="none" w:sz="0" w:space="0" w:color="auto"/>
                                <w:left w:val="none" w:sz="0" w:space="0" w:color="auto"/>
                                <w:bottom w:val="none" w:sz="0" w:space="0" w:color="auto"/>
                                <w:right w:val="none" w:sz="0" w:space="0" w:color="auto"/>
                              </w:divBdr>
                              <w:divsChild>
                                <w:div w:id="1673096221">
                                  <w:marLeft w:val="0"/>
                                  <w:marRight w:val="0"/>
                                  <w:marTop w:val="0"/>
                                  <w:marBottom w:val="0"/>
                                  <w:divBdr>
                                    <w:top w:val="none" w:sz="0" w:space="0" w:color="auto"/>
                                    <w:left w:val="none" w:sz="0" w:space="0" w:color="auto"/>
                                    <w:bottom w:val="none" w:sz="0" w:space="0" w:color="auto"/>
                                    <w:right w:val="none" w:sz="0" w:space="0" w:color="auto"/>
                                  </w:divBdr>
                                  <w:divsChild>
                                    <w:div w:id="520437380">
                                      <w:marLeft w:val="0"/>
                                      <w:marRight w:val="0"/>
                                      <w:marTop w:val="0"/>
                                      <w:marBottom w:val="0"/>
                                      <w:divBdr>
                                        <w:top w:val="none" w:sz="0" w:space="0" w:color="auto"/>
                                        <w:left w:val="none" w:sz="0" w:space="0" w:color="auto"/>
                                        <w:bottom w:val="none" w:sz="0" w:space="0" w:color="auto"/>
                                        <w:right w:val="none" w:sz="0" w:space="0" w:color="auto"/>
                                      </w:divBdr>
                                      <w:divsChild>
                                        <w:div w:id="8979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672405">
                  <w:marLeft w:val="30"/>
                  <w:marRight w:val="0"/>
                  <w:marTop w:val="0"/>
                  <w:marBottom w:val="0"/>
                  <w:divBdr>
                    <w:top w:val="none" w:sz="0" w:space="0" w:color="auto"/>
                    <w:left w:val="none" w:sz="0" w:space="0" w:color="auto"/>
                    <w:bottom w:val="none" w:sz="0" w:space="0" w:color="auto"/>
                    <w:right w:val="none" w:sz="0" w:space="0" w:color="auto"/>
                  </w:divBdr>
                  <w:divsChild>
                    <w:div w:id="577441144">
                      <w:marLeft w:val="45"/>
                      <w:marRight w:val="45"/>
                      <w:marTop w:val="0"/>
                      <w:marBottom w:val="0"/>
                      <w:divBdr>
                        <w:top w:val="none" w:sz="0" w:space="0" w:color="auto"/>
                        <w:left w:val="none" w:sz="0" w:space="0" w:color="auto"/>
                        <w:bottom w:val="none" w:sz="0" w:space="0" w:color="auto"/>
                        <w:right w:val="none" w:sz="0" w:space="0" w:color="auto"/>
                      </w:divBdr>
                      <w:divsChild>
                        <w:div w:id="795878150">
                          <w:marLeft w:val="0"/>
                          <w:marRight w:val="0"/>
                          <w:marTop w:val="0"/>
                          <w:marBottom w:val="0"/>
                          <w:divBdr>
                            <w:top w:val="single" w:sz="6" w:space="0" w:color="auto"/>
                            <w:left w:val="single" w:sz="2" w:space="0" w:color="auto"/>
                            <w:bottom w:val="single" w:sz="6" w:space="0" w:color="auto"/>
                            <w:right w:val="single" w:sz="2" w:space="0" w:color="auto"/>
                          </w:divBdr>
                          <w:divsChild>
                            <w:div w:id="1021903026">
                              <w:marLeft w:val="-15"/>
                              <w:marRight w:val="-15"/>
                              <w:marTop w:val="0"/>
                              <w:marBottom w:val="0"/>
                              <w:divBdr>
                                <w:top w:val="single" w:sz="2" w:space="0" w:color="auto"/>
                                <w:left w:val="single" w:sz="6" w:space="0" w:color="auto"/>
                                <w:bottom w:val="single" w:sz="2" w:space="0" w:color="auto"/>
                                <w:right w:val="single" w:sz="6" w:space="0" w:color="auto"/>
                              </w:divBdr>
                              <w:divsChild>
                                <w:div w:id="76245483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 w:id="587807803">
                      <w:marLeft w:val="45"/>
                      <w:marRight w:val="45"/>
                      <w:marTop w:val="0"/>
                      <w:marBottom w:val="0"/>
                      <w:divBdr>
                        <w:top w:val="none" w:sz="0" w:space="0" w:color="auto"/>
                        <w:left w:val="none" w:sz="0" w:space="0" w:color="auto"/>
                        <w:bottom w:val="none" w:sz="0" w:space="0" w:color="auto"/>
                        <w:right w:val="none" w:sz="0" w:space="0" w:color="auto"/>
                      </w:divBdr>
                      <w:divsChild>
                        <w:div w:id="143933202">
                          <w:marLeft w:val="0"/>
                          <w:marRight w:val="0"/>
                          <w:marTop w:val="0"/>
                          <w:marBottom w:val="0"/>
                          <w:divBdr>
                            <w:top w:val="single" w:sz="6" w:space="0" w:color="auto"/>
                            <w:left w:val="single" w:sz="2" w:space="0" w:color="auto"/>
                            <w:bottom w:val="single" w:sz="6" w:space="0" w:color="auto"/>
                            <w:right w:val="single" w:sz="2" w:space="0" w:color="auto"/>
                          </w:divBdr>
                          <w:divsChild>
                            <w:div w:id="1105535632">
                              <w:marLeft w:val="-15"/>
                              <w:marRight w:val="-15"/>
                              <w:marTop w:val="0"/>
                              <w:marBottom w:val="0"/>
                              <w:divBdr>
                                <w:top w:val="single" w:sz="2" w:space="0" w:color="auto"/>
                                <w:left w:val="single" w:sz="6" w:space="0" w:color="auto"/>
                                <w:bottom w:val="single" w:sz="2" w:space="0" w:color="auto"/>
                                <w:right w:val="single" w:sz="6" w:space="0" w:color="auto"/>
                              </w:divBdr>
                              <w:divsChild>
                                <w:div w:id="1336155046">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 w:id="1254051560">
                  <w:marLeft w:val="0"/>
                  <w:marRight w:val="0"/>
                  <w:marTop w:val="0"/>
                  <w:marBottom w:val="0"/>
                  <w:divBdr>
                    <w:top w:val="none" w:sz="0" w:space="0" w:color="auto"/>
                    <w:left w:val="none" w:sz="0" w:space="0" w:color="auto"/>
                    <w:bottom w:val="none" w:sz="0" w:space="0" w:color="auto"/>
                    <w:right w:val="none" w:sz="0" w:space="0" w:color="auto"/>
                  </w:divBdr>
                  <w:divsChild>
                    <w:div w:id="1951474956">
                      <w:marLeft w:val="0"/>
                      <w:marRight w:val="0"/>
                      <w:marTop w:val="0"/>
                      <w:marBottom w:val="0"/>
                      <w:divBdr>
                        <w:top w:val="none" w:sz="0" w:space="0" w:color="auto"/>
                        <w:left w:val="none" w:sz="0" w:space="0" w:color="auto"/>
                        <w:bottom w:val="none" w:sz="0" w:space="0" w:color="auto"/>
                        <w:right w:val="none" w:sz="0" w:space="0" w:color="auto"/>
                      </w:divBdr>
                      <w:divsChild>
                        <w:div w:id="586157503">
                          <w:marLeft w:val="30"/>
                          <w:marRight w:val="30"/>
                          <w:marTop w:val="0"/>
                          <w:marBottom w:val="30"/>
                          <w:divBdr>
                            <w:top w:val="none" w:sz="0" w:space="0" w:color="auto"/>
                            <w:left w:val="none" w:sz="0" w:space="0" w:color="auto"/>
                            <w:bottom w:val="none" w:sz="0" w:space="0" w:color="auto"/>
                            <w:right w:val="none" w:sz="0" w:space="0" w:color="auto"/>
                          </w:divBdr>
                          <w:divsChild>
                            <w:div w:id="762995877">
                              <w:marLeft w:val="0"/>
                              <w:marRight w:val="0"/>
                              <w:marTop w:val="0"/>
                              <w:marBottom w:val="30"/>
                              <w:divBdr>
                                <w:top w:val="single" w:sz="2" w:space="2" w:color="FFFFFF"/>
                                <w:left w:val="single" w:sz="6" w:space="2" w:color="AAAAAA"/>
                                <w:bottom w:val="single" w:sz="6" w:space="2" w:color="AAAAAA"/>
                                <w:right w:val="single" w:sz="6" w:space="2" w:color="AAAAAA"/>
                              </w:divBdr>
                              <w:divsChild>
                                <w:div w:id="2039313984">
                                  <w:marLeft w:val="-15"/>
                                  <w:marRight w:val="-15"/>
                                  <w:marTop w:val="0"/>
                                  <w:marBottom w:val="0"/>
                                  <w:divBdr>
                                    <w:top w:val="none" w:sz="0" w:space="2" w:color="D8D8D8"/>
                                    <w:left w:val="none" w:sz="0" w:space="4" w:color="D8D8D8"/>
                                    <w:bottom w:val="none" w:sz="0" w:space="2" w:color="D8D8D8"/>
                                    <w:right w:val="none" w:sz="0" w:space="0" w:color="D8D8D8"/>
                                  </w:divBdr>
                                  <w:divsChild>
                                    <w:div w:id="1978801804">
                                      <w:marLeft w:val="0"/>
                                      <w:marRight w:val="0"/>
                                      <w:marTop w:val="0"/>
                                      <w:marBottom w:val="0"/>
                                      <w:divBdr>
                                        <w:top w:val="none" w:sz="0" w:space="0" w:color="auto"/>
                                        <w:left w:val="none" w:sz="0" w:space="0" w:color="auto"/>
                                        <w:bottom w:val="none" w:sz="0" w:space="0" w:color="auto"/>
                                        <w:right w:val="none" w:sz="0" w:space="0" w:color="auto"/>
                                      </w:divBdr>
                                      <w:divsChild>
                                        <w:div w:id="267469698">
                                          <w:marLeft w:val="-30"/>
                                          <w:marRight w:val="-15"/>
                                          <w:marTop w:val="0"/>
                                          <w:marBottom w:val="0"/>
                                          <w:divBdr>
                                            <w:top w:val="none" w:sz="0" w:space="0" w:color="auto"/>
                                            <w:left w:val="none" w:sz="0" w:space="0" w:color="auto"/>
                                            <w:bottom w:val="none" w:sz="0" w:space="0" w:color="auto"/>
                                            <w:right w:val="none" w:sz="0" w:space="0" w:color="auto"/>
                                          </w:divBdr>
                                          <w:divsChild>
                                            <w:div w:id="1540509809">
                                              <w:marLeft w:val="0"/>
                                              <w:marRight w:val="0"/>
                                              <w:marTop w:val="0"/>
                                              <w:marBottom w:val="0"/>
                                              <w:divBdr>
                                                <w:top w:val="none" w:sz="0" w:space="0" w:color="auto"/>
                                                <w:left w:val="none" w:sz="0" w:space="0" w:color="auto"/>
                                                <w:bottom w:val="none" w:sz="0" w:space="0" w:color="auto"/>
                                                <w:right w:val="none" w:sz="0" w:space="0" w:color="auto"/>
                                              </w:divBdr>
                                            </w:div>
                                          </w:divsChild>
                                        </w:div>
                                        <w:div w:id="86606272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4183708">
          <w:marLeft w:val="0"/>
          <w:marRight w:val="0"/>
          <w:marTop w:val="0"/>
          <w:marBottom w:val="0"/>
          <w:divBdr>
            <w:top w:val="none" w:sz="0" w:space="0" w:color="auto"/>
            <w:left w:val="none" w:sz="0" w:space="0" w:color="auto"/>
            <w:bottom w:val="none" w:sz="0" w:space="0" w:color="auto"/>
            <w:right w:val="none" w:sz="0" w:space="0" w:color="auto"/>
          </w:divBdr>
          <w:divsChild>
            <w:div w:id="1275673460">
              <w:marLeft w:val="0"/>
              <w:marRight w:val="0"/>
              <w:marTop w:val="0"/>
              <w:marBottom w:val="0"/>
              <w:divBdr>
                <w:top w:val="single" w:sz="12" w:space="0" w:color="5292F7"/>
                <w:left w:val="single" w:sz="12" w:space="2" w:color="5292F7"/>
                <w:bottom w:val="single" w:sz="12" w:space="0" w:color="5292F7"/>
                <w:right w:val="single" w:sz="12" w:space="2" w:color="5292F7"/>
              </w:divBdr>
              <w:divsChild>
                <w:div w:id="131637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64400">
          <w:marLeft w:val="0"/>
          <w:marRight w:val="0"/>
          <w:marTop w:val="0"/>
          <w:marBottom w:val="0"/>
          <w:divBdr>
            <w:top w:val="none" w:sz="0" w:space="0" w:color="auto"/>
            <w:left w:val="none" w:sz="0" w:space="0" w:color="auto"/>
            <w:bottom w:val="none" w:sz="0" w:space="0" w:color="auto"/>
            <w:right w:val="none" w:sz="0" w:space="0" w:color="auto"/>
          </w:divBdr>
          <w:divsChild>
            <w:div w:id="973676309">
              <w:marLeft w:val="0"/>
              <w:marRight w:val="0"/>
              <w:marTop w:val="0"/>
              <w:marBottom w:val="0"/>
              <w:divBdr>
                <w:top w:val="none" w:sz="0" w:space="0" w:color="auto"/>
                <w:left w:val="none" w:sz="0" w:space="0" w:color="auto"/>
                <w:bottom w:val="none" w:sz="0" w:space="0" w:color="auto"/>
                <w:right w:val="none" w:sz="0" w:space="0" w:color="auto"/>
              </w:divBdr>
              <w:divsChild>
                <w:div w:id="65961854">
                  <w:marLeft w:val="0"/>
                  <w:marRight w:val="0"/>
                  <w:marTop w:val="0"/>
                  <w:marBottom w:val="0"/>
                  <w:divBdr>
                    <w:top w:val="single" w:sz="6" w:space="0" w:color="E0E0E0"/>
                    <w:left w:val="none" w:sz="0" w:space="0" w:color="auto"/>
                    <w:bottom w:val="single" w:sz="6" w:space="0" w:color="E0E0E0"/>
                    <w:right w:val="none" w:sz="0" w:space="0" w:color="auto"/>
                  </w:divBdr>
                  <w:divsChild>
                    <w:div w:id="1273126715">
                      <w:marLeft w:val="0"/>
                      <w:marRight w:val="390"/>
                      <w:marTop w:val="0"/>
                      <w:marBottom w:val="0"/>
                      <w:divBdr>
                        <w:top w:val="none" w:sz="0" w:space="0" w:color="auto"/>
                        <w:left w:val="none" w:sz="0" w:space="0" w:color="auto"/>
                        <w:bottom w:val="none" w:sz="0" w:space="0" w:color="auto"/>
                        <w:right w:val="none" w:sz="0" w:space="0" w:color="auto"/>
                      </w:divBdr>
                      <w:divsChild>
                        <w:div w:id="1673724006">
                          <w:marLeft w:val="0"/>
                          <w:marRight w:val="0"/>
                          <w:marTop w:val="0"/>
                          <w:marBottom w:val="0"/>
                          <w:divBdr>
                            <w:top w:val="single" w:sz="24" w:space="0" w:color="E5E5E5"/>
                            <w:left w:val="none" w:sz="0" w:space="0" w:color="auto"/>
                            <w:bottom w:val="single" w:sz="24" w:space="0" w:color="EBEBEB"/>
                            <w:right w:val="none" w:sz="0" w:space="0" w:color="auto"/>
                          </w:divBdr>
                          <w:divsChild>
                            <w:div w:id="102114057">
                              <w:marLeft w:val="15"/>
                              <w:marRight w:val="15"/>
                              <w:marTop w:val="45"/>
                              <w:marBottom w:val="0"/>
                              <w:divBdr>
                                <w:top w:val="single" w:sz="6" w:space="0" w:color="auto"/>
                                <w:left w:val="single" w:sz="6" w:space="0" w:color="auto"/>
                                <w:bottom w:val="single" w:sz="6" w:space="0" w:color="auto"/>
                                <w:right w:val="single" w:sz="6" w:space="0" w:color="auto"/>
                              </w:divBdr>
                              <w:divsChild>
                                <w:div w:id="1834494185">
                                  <w:marLeft w:val="0"/>
                                  <w:marRight w:val="0"/>
                                  <w:marTop w:val="0"/>
                                  <w:marBottom w:val="0"/>
                                  <w:divBdr>
                                    <w:top w:val="none" w:sz="0" w:space="0" w:color="auto"/>
                                    <w:left w:val="none" w:sz="0" w:space="0" w:color="auto"/>
                                    <w:bottom w:val="none" w:sz="0" w:space="0" w:color="auto"/>
                                    <w:right w:val="none" w:sz="0" w:space="0" w:color="auto"/>
                                  </w:divBdr>
                                  <w:divsChild>
                                    <w:div w:id="737283853">
                                      <w:marLeft w:val="15"/>
                                      <w:marRight w:val="15"/>
                                      <w:marTop w:val="0"/>
                                      <w:marBottom w:val="0"/>
                                      <w:divBdr>
                                        <w:top w:val="none" w:sz="0" w:space="0" w:color="auto"/>
                                        <w:left w:val="none" w:sz="0" w:space="0" w:color="auto"/>
                                        <w:bottom w:val="none" w:sz="0" w:space="0" w:color="auto"/>
                                        <w:right w:val="none" w:sz="0" w:space="0" w:color="auto"/>
                                      </w:divBdr>
                                      <w:divsChild>
                                        <w:div w:id="18359006">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9501052">
                              <w:marLeft w:val="45"/>
                              <w:marRight w:val="45"/>
                              <w:marTop w:val="0"/>
                              <w:marBottom w:val="0"/>
                              <w:divBdr>
                                <w:top w:val="none" w:sz="0" w:space="0" w:color="auto"/>
                                <w:left w:val="single" w:sz="6" w:space="0" w:color="E0E0E0"/>
                                <w:bottom w:val="none" w:sz="0" w:space="0" w:color="auto"/>
                                <w:right w:val="none" w:sz="0" w:space="0" w:color="auto"/>
                              </w:divBdr>
                            </w:div>
                            <w:div w:id="158888731">
                              <w:marLeft w:val="15"/>
                              <w:marRight w:val="15"/>
                              <w:marTop w:val="45"/>
                              <w:marBottom w:val="0"/>
                              <w:divBdr>
                                <w:top w:val="single" w:sz="6" w:space="0" w:color="auto"/>
                                <w:left w:val="single" w:sz="6" w:space="0" w:color="auto"/>
                                <w:bottom w:val="single" w:sz="6" w:space="0" w:color="auto"/>
                                <w:right w:val="single" w:sz="6" w:space="0" w:color="auto"/>
                              </w:divBdr>
                              <w:divsChild>
                                <w:div w:id="1778057616">
                                  <w:marLeft w:val="0"/>
                                  <w:marRight w:val="0"/>
                                  <w:marTop w:val="0"/>
                                  <w:marBottom w:val="0"/>
                                  <w:divBdr>
                                    <w:top w:val="none" w:sz="0" w:space="0" w:color="auto"/>
                                    <w:left w:val="none" w:sz="0" w:space="0" w:color="auto"/>
                                    <w:bottom w:val="none" w:sz="0" w:space="0" w:color="auto"/>
                                    <w:right w:val="none" w:sz="0" w:space="0" w:color="auto"/>
                                  </w:divBdr>
                                  <w:divsChild>
                                    <w:div w:id="665594095">
                                      <w:marLeft w:val="15"/>
                                      <w:marRight w:val="15"/>
                                      <w:marTop w:val="0"/>
                                      <w:marBottom w:val="0"/>
                                      <w:divBdr>
                                        <w:top w:val="none" w:sz="0" w:space="0" w:color="auto"/>
                                        <w:left w:val="none" w:sz="0" w:space="0" w:color="auto"/>
                                        <w:bottom w:val="none" w:sz="0" w:space="0" w:color="auto"/>
                                        <w:right w:val="none" w:sz="0" w:space="0" w:color="auto"/>
                                      </w:divBdr>
                                      <w:divsChild>
                                        <w:div w:id="708914851">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9395167">
                              <w:marLeft w:val="45"/>
                              <w:marRight w:val="45"/>
                              <w:marTop w:val="0"/>
                              <w:marBottom w:val="0"/>
                              <w:divBdr>
                                <w:top w:val="none" w:sz="0" w:space="0" w:color="auto"/>
                                <w:left w:val="single" w:sz="6" w:space="0" w:color="E0E0E0"/>
                                <w:bottom w:val="none" w:sz="0" w:space="0" w:color="auto"/>
                                <w:right w:val="none" w:sz="0" w:space="0" w:color="auto"/>
                              </w:divBdr>
                            </w:div>
                            <w:div w:id="225577858">
                              <w:marLeft w:val="15"/>
                              <w:marRight w:val="15"/>
                              <w:marTop w:val="45"/>
                              <w:marBottom w:val="0"/>
                              <w:divBdr>
                                <w:top w:val="single" w:sz="6" w:space="0" w:color="auto"/>
                                <w:left w:val="single" w:sz="6" w:space="0" w:color="auto"/>
                                <w:bottom w:val="single" w:sz="6" w:space="0" w:color="auto"/>
                                <w:right w:val="single" w:sz="6" w:space="0" w:color="auto"/>
                              </w:divBdr>
                              <w:divsChild>
                                <w:div w:id="448620925">
                                  <w:marLeft w:val="0"/>
                                  <w:marRight w:val="0"/>
                                  <w:marTop w:val="0"/>
                                  <w:marBottom w:val="0"/>
                                  <w:divBdr>
                                    <w:top w:val="none" w:sz="0" w:space="0" w:color="auto"/>
                                    <w:left w:val="none" w:sz="0" w:space="0" w:color="auto"/>
                                    <w:bottom w:val="none" w:sz="0" w:space="0" w:color="auto"/>
                                    <w:right w:val="none" w:sz="0" w:space="0" w:color="auto"/>
                                  </w:divBdr>
                                  <w:divsChild>
                                    <w:div w:id="69934566">
                                      <w:marLeft w:val="15"/>
                                      <w:marRight w:val="15"/>
                                      <w:marTop w:val="0"/>
                                      <w:marBottom w:val="0"/>
                                      <w:divBdr>
                                        <w:top w:val="none" w:sz="0" w:space="0" w:color="auto"/>
                                        <w:left w:val="none" w:sz="0" w:space="0" w:color="auto"/>
                                        <w:bottom w:val="none" w:sz="0" w:space="0" w:color="auto"/>
                                        <w:right w:val="none" w:sz="0" w:space="0" w:color="auto"/>
                                      </w:divBdr>
                                      <w:divsChild>
                                        <w:div w:id="1042632439">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17879724">
                              <w:marLeft w:val="0"/>
                              <w:marRight w:val="15"/>
                              <w:marTop w:val="45"/>
                              <w:marBottom w:val="0"/>
                              <w:divBdr>
                                <w:top w:val="single" w:sz="6" w:space="0" w:color="auto"/>
                                <w:left w:val="single" w:sz="6" w:space="0" w:color="auto"/>
                                <w:bottom w:val="single" w:sz="6" w:space="0" w:color="auto"/>
                                <w:right w:val="single" w:sz="6" w:space="0" w:color="auto"/>
                              </w:divBdr>
                              <w:divsChild>
                                <w:div w:id="1546212362">
                                  <w:marLeft w:val="0"/>
                                  <w:marRight w:val="0"/>
                                  <w:marTop w:val="0"/>
                                  <w:marBottom w:val="0"/>
                                  <w:divBdr>
                                    <w:top w:val="none" w:sz="0" w:space="0" w:color="auto"/>
                                    <w:left w:val="none" w:sz="0" w:space="0" w:color="auto"/>
                                    <w:bottom w:val="none" w:sz="0" w:space="0" w:color="auto"/>
                                    <w:right w:val="none" w:sz="0" w:space="0" w:color="auto"/>
                                  </w:divBdr>
                                  <w:divsChild>
                                    <w:div w:id="1684013162">
                                      <w:marLeft w:val="15"/>
                                      <w:marRight w:val="15"/>
                                      <w:marTop w:val="0"/>
                                      <w:marBottom w:val="0"/>
                                      <w:divBdr>
                                        <w:top w:val="none" w:sz="0" w:space="0" w:color="auto"/>
                                        <w:left w:val="none" w:sz="0" w:space="0" w:color="auto"/>
                                        <w:bottom w:val="none" w:sz="0" w:space="0" w:color="auto"/>
                                        <w:right w:val="none" w:sz="0" w:space="0" w:color="auto"/>
                                      </w:divBdr>
                                      <w:divsChild>
                                        <w:div w:id="556549548">
                                          <w:marLeft w:val="4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84785879">
                              <w:marLeft w:val="15"/>
                              <w:marRight w:val="15"/>
                              <w:marTop w:val="45"/>
                              <w:marBottom w:val="0"/>
                              <w:divBdr>
                                <w:top w:val="single" w:sz="6" w:space="0" w:color="auto"/>
                                <w:left w:val="single" w:sz="6" w:space="0" w:color="auto"/>
                                <w:bottom w:val="single" w:sz="6" w:space="0" w:color="auto"/>
                                <w:right w:val="single" w:sz="6" w:space="0" w:color="auto"/>
                              </w:divBdr>
                              <w:divsChild>
                                <w:div w:id="1734159480">
                                  <w:marLeft w:val="0"/>
                                  <w:marRight w:val="0"/>
                                  <w:marTop w:val="0"/>
                                  <w:marBottom w:val="0"/>
                                  <w:divBdr>
                                    <w:top w:val="none" w:sz="0" w:space="0" w:color="auto"/>
                                    <w:left w:val="none" w:sz="0" w:space="0" w:color="auto"/>
                                    <w:bottom w:val="none" w:sz="0" w:space="0" w:color="auto"/>
                                    <w:right w:val="none" w:sz="0" w:space="0" w:color="auto"/>
                                  </w:divBdr>
                                </w:div>
                              </w:divsChild>
                            </w:div>
                            <w:div w:id="685405098">
                              <w:marLeft w:val="45"/>
                              <w:marRight w:val="45"/>
                              <w:marTop w:val="0"/>
                              <w:marBottom w:val="0"/>
                              <w:divBdr>
                                <w:top w:val="none" w:sz="0" w:space="0" w:color="auto"/>
                                <w:left w:val="single" w:sz="6" w:space="0" w:color="E0E0E0"/>
                                <w:bottom w:val="none" w:sz="0" w:space="0" w:color="auto"/>
                                <w:right w:val="none" w:sz="0" w:space="0" w:color="auto"/>
                              </w:divBdr>
                            </w:div>
                            <w:div w:id="688019759">
                              <w:marLeft w:val="45"/>
                              <w:marRight w:val="45"/>
                              <w:marTop w:val="0"/>
                              <w:marBottom w:val="0"/>
                              <w:divBdr>
                                <w:top w:val="none" w:sz="0" w:space="0" w:color="auto"/>
                                <w:left w:val="single" w:sz="6" w:space="0" w:color="E0E0E0"/>
                                <w:bottom w:val="none" w:sz="0" w:space="0" w:color="auto"/>
                                <w:right w:val="none" w:sz="0" w:space="0" w:color="auto"/>
                              </w:divBdr>
                            </w:div>
                            <w:div w:id="943614820">
                              <w:marLeft w:val="0"/>
                              <w:marRight w:val="15"/>
                              <w:marTop w:val="45"/>
                              <w:marBottom w:val="0"/>
                              <w:divBdr>
                                <w:top w:val="single" w:sz="6" w:space="0" w:color="auto"/>
                                <w:left w:val="single" w:sz="6" w:space="0" w:color="auto"/>
                                <w:bottom w:val="single" w:sz="6" w:space="0" w:color="auto"/>
                                <w:right w:val="single" w:sz="6" w:space="0" w:color="auto"/>
                              </w:divBdr>
                              <w:divsChild>
                                <w:div w:id="1856335658">
                                  <w:marLeft w:val="0"/>
                                  <w:marRight w:val="0"/>
                                  <w:marTop w:val="0"/>
                                  <w:marBottom w:val="0"/>
                                  <w:divBdr>
                                    <w:top w:val="none" w:sz="0" w:space="0" w:color="auto"/>
                                    <w:left w:val="none" w:sz="0" w:space="0" w:color="auto"/>
                                    <w:bottom w:val="none" w:sz="0" w:space="0" w:color="auto"/>
                                    <w:right w:val="none" w:sz="0" w:space="0" w:color="auto"/>
                                  </w:divBdr>
                                  <w:divsChild>
                                    <w:div w:id="1105348432">
                                      <w:marLeft w:val="15"/>
                                      <w:marRight w:val="15"/>
                                      <w:marTop w:val="0"/>
                                      <w:marBottom w:val="0"/>
                                      <w:divBdr>
                                        <w:top w:val="none" w:sz="0" w:space="0" w:color="auto"/>
                                        <w:left w:val="none" w:sz="0" w:space="0" w:color="auto"/>
                                        <w:bottom w:val="none" w:sz="0" w:space="0" w:color="auto"/>
                                        <w:right w:val="none" w:sz="0" w:space="0" w:color="auto"/>
                                      </w:divBdr>
                                      <w:divsChild>
                                        <w:div w:id="594898860">
                                          <w:marLeft w:val="4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19700517">
                              <w:marLeft w:val="45"/>
                              <w:marRight w:val="45"/>
                              <w:marTop w:val="0"/>
                              <w:marBottom w:val="0"/>
                              <w:divBdr>
                                <w:top w:val="none" w:sz="0" w:space="0" w:color="auto"/>
                                <w:left w:val="single" w:sz="6" w:space="0" w:color="E0E0E0"/>
                                <w:bottom w:val="none" w:sz="0" w:space="0" w:color="auto"/>
                                <w:right w:val="none" w:sz="0" w:space="0" w:color="auto"/>
                              </w:divBdr>
                            </w:div>
                            <w:div w:id="1023167376">
                              <w:marLeft w:val="15"/>
                              <w:marRight w:val="15"/>
                              <w:marTop w:val="45"/>
                              <w:marBottom w:val="0"/>
                              <w:divBdr>
                                <w:top w:val="single" w:sz="6" w:space="0" w:color="auto"/>
                                <w:left w:val="single" w:sz="6" w:space="0" w:color="auto"/>
                                <w:bottom w:val="single" w:sz="6" w:space="0" w:color="auto"/>
                                <w:right w:val="single" w:sz="6" w:space="0" w:color="auto"/>
                              </w:divBdr>
                              <w:divsChild>
                                <w:div w:id="1001852156">
                                  <w:marLeft w:val="0"/>
                                  <w:marRight w:val="0"/>
                                  <w:marTop w:val="0"/>
                                  <w:marBottom w:val="0"/>
                                  <w:divBdr>
                                    <w:top w:val="none" w:sz="0" w:space="0" w:color="auto"/>
                                    <w:left w:val="none" w:sz="0" w:space="0" w:color="auto"/>
                                    <w:bottom w:val="none" w:sz="0" w:space="0" w:color="auto"/>
                                    <w:right w:val="none" w:sz="0" w:space="0" w:color="auto"/>
                                  </w:divBdr>
                                  <w:divsChild>
                                    <w:div w:id="626276107">
                                      <w:marLeft w:val="15"/>
                                      <w:marRight w:val="15"/>
                                      <w:marTop w:val="0"/>
                                      <w:marBottom w:val="0"/>
                                      <w:divBdr>
                                        <w:top w:val="none" w:sz="0" w:space="0" w:color="auto"/>
                                        <w:left w:val="none" w:sz="0" w:space="0" w:color="auto"/>
                                        <w:bottom w:val="none" w:sz="0" w:space="0" w:color="auto"/>
                                        <w:right w:val="none" w:sz="0" w:space="0" w:color="auto"/>
                                      </w:divBdr>
                                      <w:divsChild>
                                        <w:div w:id="2016760792">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51169820">
                              <w:marLeft w:val="0"/>
                              <w:marRight w:val="15"/>
                              <w:marTop w:val="45"/>
                              <w:marBottom w:val="0"/>
                              <w:divBdr>
                                <w:top w:val="single" w:sz="6" w:space="0" w:color="auto"/>
                                <w:left w:val="single" w:sz="6" w:space="0" w:color="auto"/>
                                <w:bottom w:val="single" w:sz="6" w:space="0" w:color="auto"/>
                                <w:right w:val="single" w:sz="6" w:space="0" w:color="auto"/>
                              </w:divBdr>
                              <w:divsChild>
                                <w:div w:id="561139572">
                                  <w:marLeft w:val="0"/>
                                  <w:marRight w:val="0"/>
                                  <w:marTop w:val="0"/>
                                  <w:marBottom w:val="0"/>
                                  <w:divBdr>
                                    <w:top w:val="none" w:sz="0" w:space="0" w:color="auto"/>
                                    <w:left w:val="none" w:sz="0" w:space="0" w:color="auto"/>
                                    <w:bottom w:val="none" w:sz="0" w:space="0" w:color="auto"/>
                                    <w:right w:val="none" w:sz="0" w:space="0" w:color="auto"/>
                                  </w:divBdr>
                                  <w:divsChild>
                                    <w:div w:id="197162573">
                                      <w:marLeft w:val="15"/>
                                      <w:marRight w:val="15"/>
                                      <w:marTop w:val="0"/>
                                      <w:marBottom w:val="0"/>
                                      <w:divBdr>
                                        <w:top w:val="none" w:sz="0" w:space="0" w:color="auto"/>
                                        <w:left w:val="none" w:sz="0" w:space="0" w:color="auto"/>
                                        <w:bottom w:val="none" w:sz="0" w:space="0" w:color="auto"/>
                                        <w:right w:val="none" w:sz="0" w:space="0" w:color="auto"/>
                                      </w:divBdr>
                                      <w:divsChild>
                                        <w:div w:id="405807800">
                                          <w:marLeft w:val="4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93441475">
                              <w:marLeft w:val="15"/>
                              <w:marRight w:val="15"/>
                              <w:marTop w:val="0"/>
                              <w:marBottom w:val="0"/>
                              <w:divBdr>
                                <w:top w:val="single" w:sz="6" w:space="0" w:color="auto"/>
                                <w:left w:val="single" w:sz="6" w:space="0" w:color="auto"/>
                                <w:bottom w:val="single" w:sz="6" w:space="0" w:color="auto"/>
                                <w:right w:val="single" w:sz="6" w:space="0" w:color="auto"/>
                              </w:divBdr>
                              <w:divsChild>
                                <w:div w:id="922882828">
                                  <w:marLeft w:val="0"/>
                                  <w:marRight w:val="0"/>
                                  <w:marTop w:val="0"/>
                                  <w:marBottom w:val="0"/>
                                  <w:divBdr>
                                    <w:top w:val="none" w:sz="0" w:space="0" w:color="auto"/>
                                    <w:left w:val="none" w:sz="0" w:space="0" w:color="auto"/>
                                    <w:bottom w:val="none" w:sz="0" w:space="0" w:color="auto"/>
                                    <w:right w:val="none" w:sz="0" w:space="0" w:color="auto"/>
                                  </w:divBdr>
                                  <w:divsChild>
                                    <w:div w:id="166291471">
                                      <w:marLeft w:val="15"/>
                                      <w:marRight w:val="15"/>
                                      <w:marTop w:val="0"/>
                                      <w:marBottom w:val="0"/>
                                      <w:divBdr>
                                        <w:top w:val="none" w:sz="0" w:space="0" w:color="auto"/>
                                        <w:left w:val="none" w:sz="0" w:space="0" w:color="auto"/>
                                        <w:bottom w:val="none" w:sz="0" w:space="0" w:color="auto"/>
                                        <w:right w:val="none" w:sz="0" w:space="0" w:color="auto"/>
                                      </w:divBdr>
                                      <w:divsChild>
                                        <w:div w:id="1605655041">
                                          <w:marLeft w:val="0"/>
                                          <w:marRight w:val="0"/>
                                          <w:marTop w:val="150"/>
                                          <w:marBottom w:val="0"/>
                                          <w:divBdr>
                                            <w:top w:val="none" w:sz="0" w:space="0" w:color="auto"/>
                                            <w:left w:val="none" w:sz="0" w:space="0" w:color="auto"/>
                                            <w:bottom w:val="none" w:sz="0" w:space="0" w:color="auto"/>
                                            <w:right w:val="none" w:sz="0" w:space="0" w:color="auto"/>
                                          </w:divBdr>
                                        </w:div>
                                        <w:div w:id="194137384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345301">
                              <w:marLeft w:val="45"/>
                              <w:marRight w:val="45"/>
                              <w:marTop w:val="0"/>
                              <w:marBottom w:val="0"/>
                              <w:divBdr>
                                <w:top w:val="none" w:sz="0" w:space="0" w:color="auto"/>
                                <w:left w:val="single" w:sz="6" w:space="0" w:color="E0E0E0"/>
                                <w:bottom w:val="none" w:sz="0" w:space="0" w:color="auto"/>
                                <w:right w:val="none" w:sz="0" w:space="0" w:color="auto"/>
                              </w:divBdr>
                            </w:div>
                            <w:div w:id="1496920197">
                              <w:marLeft w:val="15"/>
                              <w:marRight w:val="15"/>
                              <w:marTop w:val="45"/>
                              <w:marBottom w:val="0"/>
                              <w:divBdr>
                                <w:top w:val="single" w:sz="6" w:space="0" w:color="auto"/>
                                <w:left w:val="single" w:sz="6" w:space="0" w:color="auto"/>
                                <w:bottom w:val="single" w:sz="6" w:space="0" w:color="auto"/>
                                <w:right w:val="single" w:sz="6" w:space="0" w:color="auto"/>
                              </w:divBdr>
                              <w:divsChild>
                                <w:div w:id="1983846777">
                                  <w:marLeft w:val="0"/>
                                  <w:marRight w:val="0"/>
                                  <w:marTop w:val="0"/>
                                  <w:marBottom w:val="0"/>
                                  <w:divBdr>
                                    <w:top w:val="none" w:sz="0" w:space="0" w:color="auto"/>
                                    <w:left w:val="none" w:sz="0" w:space="0" w:color="auto"/>
                                    <w:bottom w:val="none" w:sz="0" w:space="0" w:color="auto"/>
                                    <w:right w:val="none" w:sz="0" w:space="0" w:color="auto"/>
                                  </w:divBdr>
                                </w:div>
                              </w:divsChild>
                            </w:div>
                            <w:div w:id="1530216126">
                              <w:marLeft w:val="45"/>
                              <w:marRight w:val="45"/>
                              <w:marTop w:val="0"/>
                              <w:marBottom w:val="0"/>
                              <w:divBdr>
                                <w:top w:val="none" w:sz="0" w:space="0" w:color="auto"/>
                                <w:left w:val="single" w:sz="6" w:space="0" w:color="E0E0E0"/>
                                <w:bottom w:val="none" w:sz="0" w:space="0" w:color="auto"/>
                                <w:right w:val="none" w:sz="0" w:space="0" w:color="auto"/>
                              </w:divBdr>
                            </w:div>
                            <w:div w:id="1581982404">
                              <w:marLeft w:val="15"/>
                              <w:marRight w:val="15"/>
                              <w:marTop w:val="45"/>
                              <w:marBottom w:val="0"/>
                              <w:divBdr>
                                <w:top w:val="single" w:sz="6" w:space="0" w:color="auto"/>
                                <w:left w:val="single" w:sz="6" w:space="0" w:color="auto"/>
                                <w:bottom w:val="single" w:sz="6" w:space="0" w:color="auto"/>
                                <w:right w:val="single" w:sz="6" w:space="0" w:color="auto"/>
                              </w:divBdr>
                              <w:divsChild>
                                <w:div w:id="775561761">
                                  <w:marLeft w:val="0"/>
                                  <w:marRight w:val="0"/>
                                  <w:marTop w:val="0"/>
                                  <w:marBottom w:val="0"/>
                                  <w:divBdr>
                                    <w:top w:val="none" w:sz="0" w:space="0" w:color="auto"/>
                                    <w:left w:val="none" w:sz="0" w:space="0" w:color="auto"/>
                                    <w:bottom w:val="none" w:sz="0" w:space="0" w:color="auto"/>
                                    <w:right w:val="none" w:sz="0" w:space="0" w:color="auto"/>
                                  </w:divBdr>
                                  <w:divsChild>
                                    <w:div w:id="13922039">
                                      <w:marLeft w:val="0"/>
                                      <w:marRight w:val="15"/>
                                      <w:marTop w:val="0"/>
                                      <w:marBottom w:val="0"/>
                                      <w:divBdr>
                                        <w:top w:val="none" w:sz="0" w:space="0" w:color="auto"/>
                                        <w:left w:val="none" w:sz="0" w:space="0" w:color="auto"/>
                                        <w:bottom w:val="none" w:sz="0" w:space="0" w:color="auto"/>
                                        <w:right w:val="none" w:sz="0" w:space="0" w:color="auto"/>
                                      </w:divBdr>
                                      <w:divsChild>
                                        <w:div w:id="244190519">
                                          <w:marLeft w:val="75"/>
                                          <w:marRight w:val="60"/>
                                          <w:marTop w:val="120"/>
                                          <w:marBottom w:val="0"/>
                                          <w:divBdr>
                                            <w:top w:val="none" w:sz="0" w:space="0" w:color="auto"/>
                                            <w:left w:val="none" w:sz="0" w:space="0" w:color="auto"/>
                                            <w:bottom w:val="none" w:sz="0" w:space="0" w:color="auto"/>
                                            <w:right w:val="none" w:sz="0" w:space="0" w:color="auto"/>
                                          </w:divBdr>
                                        </w:div>
                                        <w:div w:id="26928760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194279">
                              <w:marLeft w:val="45"/>
                              <w:marRight w:val="45"/>
                              <w:marTop w:val="0"/>
                              <w:marBottom w:val="0"/>
                              <w:divBdr>
                                <w:top w:val="none" w:sz="0" w:space="0" w:color="auto"/>
                                <w:left w:val="single" w:sz="6" w:space="0" w:color="E0E0E0"/>
                                <w:bottom w:val="none" w:sz="0" w:space="0" w:color="auto"/>
                                <w:right w:val="none" w:sz="0" w:space="0" w:color="auto"/>
                              </w:divBdr>
                            </w:div>
                            <w:div w:id="1881547409">
                              <w:marLeft w:val="45"/>
                              <w:marRight w:val="45"/>
                              <w:marTop w:val="0"/>
                              <w:marBottom w:val="0"/>
                              <w:divBdr>
                                <w:top w:val="none" w:sz="0" w:space="0" w:color="auto"/>
                                <w:left w:val="single" w:sz="6" w:space="0" w:color="E0E0E0"/>
                                <w:bottom w:val="none" w:sz="0" w:space="0" w:color="auto"/>
                                <w:right w:val="none" w:sz="0" w:space="0" w:color="auto"/>
                              </w:divBdr>
                            </w:div>
                            <w:div w:id="1937669323">
                              <w:marLeft w:val="15"/>
                              <w:marRight w:val="15"/>
                              <w:marTop w:val="45"/>
                              <w:marBottom w:val="0"/>
                              <w:divBdr>
                                <w:top w:val="single" w:sz="6" w:space="0" w:color="auto"/>
                                <w:left w:val="single" w:sz="6" w:space="0" w:color="auto"/>
                                <w:bottom w:val="single" w:sz="6" w:space="0" w:color="auto"/>
                                <w:right w:val="single" w:sz="6" w:space="0" w:color="auto"/>
                              </w:divBdr>
                              <w:divsChild>
                                <w:div w:id="1985307237">
                                  <w:marLeft w:val="0"/>
                                  <w:marRight w:val="0"/>
                                  <w:marTop w:val="0"/>
                                  <w:marBottom w:val="0"/>
                                  <w:divBdr>
                                    <w:top w:val="none" w:sz="0" w:space="0" w:color="auto"/>
                                    <w:left w:val="none" w:sz="0" w:space="0" w:color="auto"/>
                                    <w:bottom w:val="none" w:sz="0" w:space="0" w:color="auto"/>
                                    <w:right w:val="none" w:sz="0" w:space="0" w:color="auto"/>
                                  </w:divBdr>
                                  <w:divsChild>
                                    <w:div w:id="1993748633">
                                      <w:marLeft w:val="15"/>
                                      <w:marRight w:val="15"/>
                                      <w:marTop w:val="0"/>
                                      <w:marBottom w:val="0"/>
                                      <w:divBdr>
                                        <w:top w:val="none" w:sz="0" w:space="0" w:color="auto"/>
                                        <w:left w:val="none" w:sz="0" w:space="0" w:color="auto"/>
                                        <w:bottom w:val="none" w:sz="0" w:space="0" w:color="auto"/>
                                        <w:right w:val="none" w:sz="0" w:space="0" w:color="auto"/>
                                      </w:divBdr>
                                      <w:divsChild>
                                        <w:div w:id="1159079915">
                                          <w:marLeft w:val="60"/>
                                          <w:marRight w:val="0"/>
                                          <w:marTop w:val="150"/>
                                          <w:marBottom w:val="0"/>
                                          <w:divBdr>
                                            <w:top w:val="none" w:sz="0" w:space="0" w:color="auto"/>
                                            <w:left w:val="none" w:sz="0" w:space="0" w:color="auto"/>
                                            <w:bottom w:val="none" w:sz="0" w:space="0" w:color="auto"/>
                                            <w:right w:val="none" w:sz="0" w:space="0" w:color="auto"/>
                                          </w:divBdr>
                                        </w:div>
                                        <w:div w:id="124776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425216">
                              <w:marLeft w:val="15"/>
                              <w:marRight w:val="15"/>
                              <w:marTop w:val="0"/>
                              <w:marBottom w:val="0"/>
                              <w:divBdr>
                                <w:top w:val="single" w:sz="6" w:space="0" w:color="auto"/>
                                <w:left w:val="single" w:sz="6" w:space="0" w:color="auto"/>
                                <w:bottom w:val="single" w:sz="6" w:space="0" w:color="auto"/>
                                <w:right w:val="single" w:sz="6" w:space="0" w:color="auto"/>
                              </w:divBdr>
                              <w:divsChild>
                                <w:div w:id="994652680">
                                  <w:marLeft w:val="0"/>
                                  <w:marRight w:val="0"/>
                                  <w:marTop w:val="0"/>
                                  <w:marBottom w:val="0"/>
                                  <w:divBdr>
                                    <w:top w:val="none" w:sz="0" w:space="0" w:color="auto"/>
                                    <w:left w:val="none" w:sz="0" w:space="0" w:color="auto"/>
                                    <w:bottom w:val="none" w:sz="0" w:space="0" w:color="auto"/>
                                    <w:right w:val="none" w:sz="0" w:space="0" w:color="auto"/>
                                  </w:divBdr>
                                  <w:divsChild>
                                    <w:div w:id="1922644657">
                                      <w:marLeft w:val="15"/>
                                      <w:marRight w:val="15"/>
                                      <w:marTop w:val="0"/>
                                      <w:marBottom w:val="0"/>
                                      <w:divBdr>
                                        <w:top w:val="none" w:sz="0" w:space="0" w:color="auto"/>
                                        <w:left w:val="none" w:sz="0" w:space="0" w:color="auto"/>
                                        <w:bottom w:val="none" w:sz="0" w:space="0" w:color="auto"/>
                                        <w:right w:val="none" w:sz="0" w:space="0" w:color="auto"/>
                                      </w:divBdr>
                                      <w:divsChild>
                                        <w:div w:id="1902907976">
                                          <w:marLeft w:val="0"/>
                                          <w:marRight w:val="0"/>
                                          <w:marTop w:val="150"/>
                                          <w:marBottom w:val="0"/>
                                          <w:divBdr>
                                            <w:top w:val="none" w:sz="0" w:space="0" w:color="auto"/>
                                            <w:left w:val="none" w:sz="0" w:space="0" w:color="auto"/>
                                            <w:bottom w:val="none" w:sz="0" w:space="0" w:color="auto"/>
                                            <w:right w:val="none" w:sz="0" w:space="0" w:color="auto"/>
                                          </w:divBdr>
                                        </w:div>
                                        <w:div w:id="199074334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544192">
                  <w:marLeft w:val="0"/>
                  <w:marRight w:val="0"/>
                  <w:marTop w:val="0"/>
                  <w:marBottom w:val="0"/>
                  <w:divBdr>
                    <w:top w:val="none" w:sz="0" w:space="0" w:color="auto"/>
                    <w:left w:val="none" w:sz="0" w:space="0" w:color="auto"/>
                    <w:bottom w:val="none" w:sz="0" w:space="0" w:color="auto"/>
                    <w:right w:val="none" w:sz="0" w:space="0" w:color="auto"/>
                  </w:divBdr>
                  <w:divsChild>
                    <w:div w:id="155925360">
                      <w:marLeft w:val="960"/>
                      <w:marRight w:val="0"/>
                      <w:marTop w:val="0"/>
                      <w:marBottom w:val="0"/>
                      <w:divBdr>
                        <w:top w:val="none" w:sz="0" w:space="0" w:color="auto"/>
                        <w:left w:val="none" w:sz="0" w:space="0" w:color="auto"/>
                        <w:bottom w:val="none" w:sz="0" w:space="0" w:color="auto"/>
                        <w:right w:val="none" w:sz="0" w:space="0" w:color="auto"/>
                      </w:divBdr>
                      <w:divsChild>
                        <w:div w:id="384372851">
                          <w:marLeft w:val="0"/>
                          <w:marRight w:val="0"/>
                          <w:marTop w:val="30"/>
                          <w:marBottom w:val="0"/>
                          <w:divBdr>
                            <w:top w:val="none" w:sz="0" w:space="0" w:color="auto"/>
                            <w:left w:val="none" w:sz="0" w:space="0" w:color="auto"/>
                            <w:bottom w:val="none" w:sz="0" w:space="0" w:color="auto"/>
                            <w:right w:val="none" w:sz="0" w:space="0" w:color="auto"/>
                          </w:divBdr>
                        </w:div>
                        <w:div w:id="587268955">
                          <w:marLeft w:val="0"/>
                          <w:marRight w:val="0"/>
                          <w:marTop w:val="30"/>
                          <w:marBottom w:val="0"/>
                          <w:divBdr>
                            <w:top w:val="none" w:sz="0" w:space="0" w:color="auto"/>
                            <w:left w:val="none" w:sz="0" w:space="0" w:color="auto"/>
                            <w:bottom w:val="none" w:sz="0" w:space="0" w:color="auto"/>
                            <w:right w:val="none" w:sz="0" w:space="0" w:color="auto"/>
                          </w:divBdr>
                        </w:div>
                        <w:div w:id="615524364">
                          <w:marLeft w:val="0"/>
                          <w:marRight w:val="0"/>
                          <w:marTop w:val="30"/>
                          <w:marBottom w:val="0"/>
                          <w:divBdr>
                            <w:top w:val="none" w:sz="0" w:space="0" w:color="auto"/>
                            <w:left w:val="none" w:sz="0" w:space="0" w:color="auto"/>
                            <w:bottom w:val="none" w:sz="0" w:space="0" w:color="auto"/>
                            <w:right w:val="none" w:sz="0" w:space="0" w:color="auto"/>
                          </w:divBdr>
                        </w:div>
                        <w:div w:id="714889356">
                          <w:marLeft w:val="0"/>
                          <w:marRight w:val="0"/>
                          <w:marTop w:val="30"/>
                          <w:marBottom w:val="0"/>
                          <w:divBdr>
                            <w:top w:val="none" w:sz="0" w:space="0" w:color="auto"/>
                            <w:left w:val="none" w:sz="0" w:space="0" w:color="auto"/>
                            <w:bottom w:val="none" w:sz="0" w:space="0" w:color="auto"/>
                            <w:right w:val="none" w:sz="0" w:space="0" w:color="auto"/>
                          </w:divBdr>
                        </w:div>
                        <w:div w:id="1041783328">
                          <w:marLeft w:val="0"/>
                          <w:marRight w:val="0"/>
                          <w:marTop w:val="30"/>
                          <w:marBottom w:val="0"/>
                          <w:divBdr>
                            <w:top w:val="none" w:sz="0" w:space="0" w:color="auto"/>
                            <w:left w:val="none" w:sz="0" w:space="0" w:color="auto"/>
                            <w:bottom w:val="none" w:sz="0" w:space="0" w:color="auto"/>
                            <w:right w:val="none" w:sz="0" w:space="0" w:color="auto"/>
                          </w:divBdr>
                        </w:div>
                        <w:div w:id="1344238778">
                          <w:marLeft w:val="0"/>
                          <w:marRight w:val="0"/>
                          <w:marTop w:val="30"/>
                          <w:marBottom w:val="0"/>
                          <w:divBdr>
                            <w:top w:val="none" w:sz="0" w:space="0" w:color="auto"/>
                            <w:left w:val="none" w:sz="0" w:space="0" w:color="auto"/>
                            <w:bottom w:val="none" w:sz="0" w:space="0" w:color="auto"/>
                            <w:right w:val="none" w:sz="0" w:space="0" w:color="auto"/>
                          </w:divBdr>
                        </w:div>
                        <w:div w:id="1609702573">
                          <w:marLeft w:val="0"/>
                          <w:marRight w:val="0"/>
                          <w:marTop w:val="30"/>
                          <w:marBottom w:val="0"/>
                          <w:divBdr>
                            <w:top w:val="none" w:sz="0" w:space="0" w:color="auto"/>
                            <w:left w:val="none" w:sz="0" w:space="0" w:color="auto"/>
                            <w:bottom w:val="none" w:sz="0" w:space="0" w:color="auto"/>
                            <w:right w:val="none" w:sz="0" w:space="0" w:color="auto"/>
                          </w:divBdr>
                        </w:div>
                        <w:div w:id="1659848118">
                          <w:marLeft w:val="0"/>
                          <w:marRight w:val="0"/>
                          <w:marTop w:val="30"/>
                          <w:marBottom w:val="0"/>
                          <w:divBdr>
                            <w:top w:val="none" w:sz="0" w:space="0" w:color="auto"/>
                            <w:left w:val="none" w:sz="0" w:space="0" w:color="auto"/>
                            <w:bottom w:val="none" w:sz="0" w:space="0" w:color="auto"/>
                            <w:right w:val="none" w:sz="0" w:space="0" w:color="auto"/>
                          </w:divBdr>
                        </w:div>
                        <w:div w:id="1879925721">
                          <w:marLeft w:val="0"/>
                          <w:marRight w:val="0"/>
                          <w:marTop w:val="30"/>
                          <w:marBottom w:val="0"/>
                          <w:divBdr>
                            <w:top w:val="none" w:sz="0" w:space="0" w:color="auto"/>
                            <w:left w:val="none" w:sz="0" w:space="0" w:color="auto"/>
                            <w:bottom w:val="none" w:sz="0" w:space="0" w:color="auto"/>
                            <w:right w:val="none" w:sz="0" w:space="0" w:color="auto"/>
                          </w:divBdr>
                        </w:div>
                      </w:divsChild>
                    </w:div>
                    <w:div w:id="1662583622">
                      <w:marLeft w:val="210"/>
                      <w:marRight w:val="0"/>
                      <w:marTop w:val="0"/>
                      <w:marBottom w:val="0"/>
                      <w:divBdr>
                        <w:top w:val="none" w:sz="0" w:space="0" w:color="auto"/>
                        <w:left w:val="none" w:sz="0" w:space="0" w:color="auto"/>
                        <w:bottom w:val="none" w:sz="0" w:space="0" w:color="auto"/>
                        <w:right w:val="none" w:sz="0" w:space="0" w:color="auto"/>
                      </w:divBdr>
                      <w:divsChild>
                        <w:div w:id="131294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410665">
              <w:marLeft w:val="0"/>
              <w:marRight w:val="0"/>
              <w:marTop w:val="0"/>
              <w:marBottom w:val="0"/>
              <w:divBdr>
                <w:top w:val="none" w:sz="0" w:space="0" w:color="auto"/>
                <w:left w:val="none" w:sz="0" w:space="0" w:color="auto"/>
                <w:bottom w:val="none" w:sz="0" w:space="0" w:color="auto"/>
                <w:right w:val="none" w:sz="0" w:space="0" w:color="auto"/>
              </w:divBdr>
              <w:divsChild>
                <w:div w:id="43452712">
                  <w:marLeft w:val="0"/>
                  <w:marRight w:val="0"/>
                  <w:marTop w:val="0"/>
                  <w:marBottom w:val="0"/>
                  <w:divBdr>
                    <w:top w:val="none" w:sz="0" w:space="0" w:color="auto"/>
                    <w:left w:val="none" w:sz="0" w:space="0" w:color="auto"/>
                    <w:bottom w:val="none" w:sz="0" w:space="0" w:color="auto"/>
                    <w:right w:val="none" w:sz="0" w:space="0" w:color="auto"/>
                  </w:divBdr>
                  <w:divsChild>
                    <w:div w:id="1445078032">
                      <w:marLeft w:val="0"/>
                      <w:marRight w:val="0"/>
                      <w:marTop w:val="0"/>
                      <w:marBottom w:val="0"/>
                      <w:divBdr>
                        <w:top w:val="none" w:sz="0" w:space="0" w:color="auto"/>
                        <w:left w:val="none" w:sz="0" w:space="0" w:color="auto"/>
                        <w:bottom w:val="single" w:sz="6" w:space="0" w:color="C0C0C0"/>
                        <w:right w:val="none" w:sz="0" w:space="0" w:color="auto"/>
                      </w:divBdr>
                      <w:divsChild>
                        <w:div w:id="323705998">
                          <w:marLeft w:val="0"/>
                          <w:marRight w:val="0"/>
                          <w:marTop w:val="0"/>
                          <w:marBottom w:val="0"/>
                          <w:divBdr>
                            <w:top w:val="none" w:sz="0" w:space="0" w:color="auto"/>
                            <w:left w:val="none" w:sz="0" w:space="0" w:color="auto"/>
                            <w:bottom w:val="none" w:sz="0" w:space="0" w:color="auto"/>
                            <w:right w:val="none" w:sz="0" w:space="0" w:color="auto"/>
                          </w:divBdr>
                          <w:divsChild>
                            <w:div w:id="1529490095">
                              <w:marLeft w:val="0"/>
                              <w:marRight w:val="0"/>
                              <w:marTop w:val="0"/>
                              <w:marBottom w:val="0"/>
                              <w:divBdr>
                                <w:top w:val="none" w:sz="0" w:space="0" w:color="auto"/>
                                <w:left w:val="none" w:sz="0" w:space="0" w:color="auto"/>
                                <w:bottom w:val="none" w:sz="0" w:space="0" w:color="auto"/>
                                <w:right w:val="none" w:sz="0" w:space="0" w:color="auto"/>
                              </w:divBdr>
                              <w:divsChild>
                                <w:div w:id="1415937926">
                                  <w:marLeft w:val="0"/>
                                  <w:marRight w:val="0"/>
                                  <w:marTop w:val="0"/>
                                  <w:marBottom w:val="0"/>
                                  <w:divBdr>
                                    <w:top w:val="none" w:sz="0" w:space="0" w:color="auto"/>
                                    <w:left w:val="none" w:sz="0" w:space="0" w:color="auto"/>
                                    <w:bottom w:val="none" w:sz="0" w:space="0" w:color="auto"/>
                                    <w:right w:val="none" w:sz="0" w:space="0" w:color="auto"/>
                                  </w:divBdr>
                                  <w:divsChild>
                                    <w:div w:id="18779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391901">
              <w:marLeft w:val="0"/>
              <w:marRight w:val="0"/>
              <w:marTop w:val="0"/>
              <w:marBottom w:val="0"/>
              <w:divBdr>
                <w:top w:val="none" w:sz="0" w:space="0" w:color="auto"/>
                <w:left w:val="none" w:sz="0" w:space="0" w:color="auto"/>
                <w:bottom w:val="none" w:sz="0" w:space="0" w:color="auto"/>
                <w:right w:val="none" w:sz="0" w:space="0" w:color="auto"/>
              </w:divBdr>
              <w:divsChild>
                <w:div w:id="1123231422">
                  <w:marLeft w:val="0"/>
                  <w:marRight w:val="0"/>
                  <w:marTop w:val="0"/>
                  <w:marBottom w:val="0"/>
                  <w:divBdr>
                    <w:top w:val="none" w:sz="0" w:space="0" w:color="auto"/>
                    <w:left w:val="none" w:sz="0" w:space="0" w:color="auto"/>
                    <w:bottom w:val="none" w:sz="0" w:space="0" w:color="auto"/>
                    <w:right w:val="none" w:sz="0" w:space="0" w:color="auto"/>
                  </w:divBdr>
                  <w:divsChild>
                    <w:div w:id="637879860">
                      <w:marLeft w:val="0"/>
                      <w:marRight w:val="0"/>
                      <w:marTop w:val="0"/>
                      <w:marBottom w:val="0"/>
                      <w:divBdr>
                        <w:top w:val="none" w:sz="0" w:space="0" w:color="auto"/>
                        <w:left w:val="none" w:sz="0" w:space="0" w:color="auto"/>
                        <w:bottom w:val="none" w:sz="0" w:space="0" w:color="auto"/>
                        <w:right w:val="none" w:sz="0" w:space="0" w:color="auto"/>
                      </w:divBdr>
                      <w:divsChild>
                        <w:div w:id="1370690402">
                          <w:marLeft w:val="960"/>
                          <w:marRight w:val="0"/>
                          <w:marTop w:val="0"/>
                          <w:marBottom w:val="0"/>
                          <w:divBdr>
                            <w:top w:val="none" w:sz="0" w:space="0" w:color="auto"/>
                            <w:left w:val="none" w:sz="0" w:space="0" w:color="auto"/>
                            <w:bottom w:val="none" w:sz="0" w:space="0" w:color="auto"/>
                            <w:right w:val="none" w:sz="0" w:space="0" w:color="auto"/>
                          </w:divBdr>
                          <w:divsChild>
                            <w:div w:id="912356637">
                              <w:marLeft w:val="0"/>
                              <w:marRight w:val="0"/>
                              <w:marTop w:val="0"/>
                              <w:marBottom w:val="0"/>
                              <w:divBdr>
                                <w:top w:val="none" w:sz="0" w:space="0" w:color="auto"/>
                                <w:left w:val="none" w:sz="0" w:space="0" w:color="auto"/>
                                <w:bottom w:val="none" w:sz="0" w:space="0" w:color="auto"/>
                                <w:right w:val="none" w:sz="0" w:space="0" w:color="auto"/>
                              </w:divBdr>
                              <w:divsChild>
                                <w:div w:id="1495797766">
                                  <w:marLeft w:val="0"/>
                                  <w:marRight w:val="0"/>
                                  <w:marTop w:val="0"/>
                                  <w:marBottom w:val="0"/>
                                  <w:divBdr>
                                    <w:top w:val="none" w:sz="0" w:space="0" w:color="auto"/>
                                    <w:left w:val="none" w:sz="0" w:space="0" w:color="auto"/>
                                    <w:bottom w:val="none" w:sz="0" w:space="0" w:color="auto"/>
                                    <w:right w:val="none" w:sz="0" w:space="0" w:color="auto"/>
                                  </w:divBdr>
                                  <w:divsChild>
                                    <w:div w:id="849758168">
                                      <w:marLeft w:val="0"/>
                                      <w:marRight w:val="0"/>
                                      <w:marTop w:val="0"/>
                                      <w:marBottom w:val="0"/>
                                      <w:divBdr>
                                        <w:top w:val="none" w:sz="0" w:space="0" w:color="auto"/>
                                        <w:left w:val="none" w:sz="0" w:space="0" w:color="auto"/>
                                        <w:bottom w:val="none" w:sz="0" w:space="0" w:color="auto"/>
                                        <w:right w:val="none" w:sz="0" w:space="0" w:color="auto"/>
                                      </w:divBdr>
                                      <w:divsChild>
                                        <w:div w:id="24939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134335">
                              <w:marLeft w:val="0"/>
                              <w:marRight w:val="180"/>
                              <w:marTop w:val="0"/>
                              <w:marBottom w:val="0"/>
                              <w:divBdr>
                                <w:top w:val="inset" w:sz="6" w:space="0" w:color="auto"/>
                                <w:left w:val="inset" w:sz="6" w:space="5" w:color="auto"/>
                                <w:bottom w:val="inset" w:sz="6" w:space="0" w:color="auto"/>
                                <w:right w:val="inset" w:sz="6" w:space="5" w:color="auto"/>
                              </w:divBdr>
                            </w:div>
                          </w:divsChild>
                        </w:div>
                        <w:div w:id="142437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277102">
          <w:marLeft w:val="0"/>
          <w:marRight w:val="0"/>
          <w:marTop w:val="0"/>
          <w:marBottom w:val="0"/>
          <w:divBdr>
            <w:top w:val="none" w:sz="0" w:space="0" w:color="auto"/>
            <w:left w:val="none" w:sz="0" w:space="0" w:color="auto"/>
            <w:bottom w:val="none" w:sz="0" w:space="0" w:color="auto"/>
            <w:right w:val="none" w:sz="0" w:space="0" w:color="auto"/>
          </w:divBdr>
        </w:div>
      </w:divsChild>
    </w:div>
    <w:div w:id="878514900">
      <w:bodyDiv w:val="1"/>
      <w:marLeft w:val="0"/>
      <w:marRight w:val="0"/>
      <w:marTop w:val="0"/>
      <w:marBottom w:val="0"/>
      <w:divBdr>
        <w:top w:val="none" w:sz="0" w:space="0" w:color="auto"/>
        <w:left w:val="none" w:sz="0" w:space="0" w:color="auto"/>
        <w:bottom w:val="none" w:sz="0" w:space="0" w:color="auto"/>
        <w:right w:val="none" w:sz="0" w:space="0" w:color="auto"/>
      </w:divBdr>
    </w:div>
    <w:div w:id="891577156">
      <w:bodyDiv w:val="1"/>
      <w:marLeft w:val="0"/>
      <w:marRight w:val="0"/>
      <w:marTop w:val="0"/>
      <w:marBottom w:val="0"/>
      <w:divBdr>
        <w:top w:val="none" w:sz="0" w:space="0" w:color="auto"/>
        <w:left w:val="none" w:sz="0" w:space="0" w:color="auto"/>
        <w:bottom w:val="none" w:sz="0" w:space="0" w:color="auto"/>
        <w:right w:val="none" w:sz="0" w:space="0" w:color="auto"/>
      </w:divBdr>
    </w:div>
    <w:div w:id="929460504">
      <w:bodyDiv w:val="1"/>
      <w:marLeft w:val="0"/>
      <w:marRight w:val="0"/>
      <w:marTop w:val="0"/>
      <w:marBottom w:val="0"/>
      <w:divBdr>
        <w:top w:val="none" w:sz="0" w:space="0" w:color="auto"/>
        <w:left w:val="none" w:sz="0" w:space="0" w:color="auto"/>
        <w:bottom w:val="none" w:sz="0" w:space="0" w:color="auto"/>
        <w:right w:val="none" w:sz="0" w:space="0" w:color="auto"/>
      </w:divBdr>
    </w:div>
    <w:div w:id="961349688">
      <w:bodyDiv w:val="1"/>
      <w:marLeft w:val="0"/>
      <w:marRight w:val="0"/>
      <w:marTop w:val="0"/>
      <w:marBottom w:val="0"/>
      <w:divBdr>
        <w:top w:val="none" w:sz="0" w:space="0" w:color="auto"/>
        <w:left w:val="none" w:sz="0" w:space="0" w:color="auto"/>
        <w:bottom w:val="none" w:sz="0" w:space="0" w:color="auto"/>
        <w:right w:val="none" w:sz="0" w:space="0" w:color="auto"/>
      </w:divBdr>
    </w:div>
    <w:div w:id="969629660">
      <w:bodyDiv w:val="1"/>
      <w:marLeft w:val="0"/>
      <w:marRight w:val="0"/>
      <w:marTop w:val="0"/>
      <w:marBottom w:val="0"/>
      <w:divBdr>
        <w:top w:val="none" w:sz="0" w:space="0" w:color="auto"/>
        <w:left w:val="none" w:sz="0" w:space="0" w:color="auto"/>
        <w:bottom w:val="none" w:sz="0" w:space="0" w:color="auto"/>
        <w:right w:val="none" w:sz="0" w:space="0" w:color="auto"/>
      </w:divBdr>
    </w:div>
    <w:div w:id="975837469">
      <w:bodyDiv w:val="1"/>
      <w:marLeft w:val="0"/>
      <w:marRight w:val="0"/>
      <w:marTop w:val="0"/>
      <w:marBottom w:val="0"/>
      <w:divBdr>
        <w:top w:val="none" w:sz="0" w:space="0" w:color="auto"/>
        <w:left w:val="none" w:sz="0" w:space="0" w:color="auto"/>
        <w:bottom w:val="none" w:sz="0" w:space="0" w:color="auto"/>
        <w:right w:val="none" w:sz="0" w:space="0" w:color="auto"/>
      </w:divBdr>
    </w:div>
    <w:div w:id="984118757">
      <w:bodyDiv w:val="1"/>
      <w:marLeft w:val="0"/>
      <w:marRight w:val="0"/>
      <w:marTop w:val="0"/>
      <w:marBottom w:val="0"/>
      <w:divBdr>
        <w:top w:val="none" w:sz="0" w:space="0" w:color="auto"/>
        <w:left w:val="none" w:sz="0" w:space="0" w:color="auto"/>
        <w:bottom w:val="none" w:sz="0" w:space="0" w:color="auto"/>
        <w:right w:val="none" w:sz="0" w:space="0" w:color="auto"/>
      </w:divBdr>
    </w:div>
    <w:div w:id="1013075186">
      <w:bodyDiv w:val="1"/>
      <w:marLeft w:val="0"/>
      <w:marRight w:val="0"/>
      <w:marTop w:val="0"/>
      <w:marBottom w:val="0"/>
      <w:divBdr>
        <w:top w:val="none" w:sz="0" w:space="0" w:color="auto"/>
        <w:left w:val="none" w:sz="0" w:space="0" w:color="auto"/>
        <w:bottom w:val="none" w:sz="0" w:space="0" w:color="auto"/>
        <w:right w:val="none" w:sz="0" w:space="0" w:color="auto"/>
      </w:divBdr>
    </w:div>
    <w:div w:id="1085762913">
      <w:bodyDiv w:val="1"/>
      <w:marLeft w:val="0"/>
      <w:marRight w:val="0"/>
      <w:marTop w:val="0"/>
      <w:marBottom w:val="0"/>
      <w:divBdr>
        <w:top w:val="none" w:sz="0" w:space="0" w:color="auto"/>
        <w:left w:val="none" w:sz="0" w:space="0" w:color="auto"/>
        <w:bottom w:val="none" w:sz="0" w:space="0" w:color="auto"/>
        <w:right w:val="none" w:sz="0" w:space="0" w:color="auto"/>
      </w:divBdr>
    </w:div>
    <w:div w:id="1092749832">
      <w:bodyDiv w:val="1"/>
      <w:marLeft w:val="0"/>
      <w:marRight w:val="0"/>
      <w:marTop w:val="0"/>
      <w:marBottom w:val="0"/>
      <w:divBdr>
        <w:top w:val="none" w:sz="0" w:space="0" w:color="auto"/>
        <w:left w:val="none" w:sz="0" w:space="0" w:color="auto"/>
        <w:bottom w:val="none" w:sz="0" w:space="0" w:color="auto"/>
        <w:right w:val="none" w:sz="0" w:space="0" w:color="auto"/>
      </w:divBdr>
    </w:div>
    <w:div w:id="1108158839">
      <w:bodyDiv w:val="1"/>
      <w:marLeft w:val="0"/>
      <w:marRight w:val="0"/>
      <w:marTop w:val="0"/>
      <w:marBottom w:val="0"/>
      <w:divBdr>
        <w:top w:val="none" w:sz="0" w:space="0" w:color="auto"/>
        <w:left w:val="none" w:sz="0" w:space="0" w:color="auto"/>
        <w:bottom w:val="none" w:sz="0" w:space="0" w:color="auto"/>
        <w:right w:val="none" w:sz="0" w:space="0" w:color="auto"/>
      </w:divBdr>
    </w:div>
    <w:div w:id="1131943081">
      <w:bodyDiv w:val="1"/>
      <w:marLeft w:val="0"/>
      <w:marRight w:val="0"/>
      <w:marTop w:val="0"/>
      <w:marBottom w:val="0"/>
      <w:divBdr>
        <w:top w:val="none" w:sz="0" w:space="0" w:color="auto"/>
        <w:left w:val="none" w:sz="0" w:space="0" w:color="auto"/>
        <w:bottom w:val="none" w:sz="0" w:space="0" w:color="auto"/>
        <w:right w:val="none" w:sz="0" w:space="0" w:color="auto"/>
      </w:divBdr>
    </w:div>
    <w:div w:id="1134103006">
      <w:bodyDiv w:val="1"/>
      <w:marLeft w:val="0"/>
      <w:marRight w:val="0"/>
      <w:marTop w:val="0"/>
      <w:marBottom w:val="0"/>
      <w:divBdr>
        <w:top w:val="none" w:sz="0" w:space="0" w:color="auto"/>
        <w:left w:val="none" w:sz="0" w:space="0" w:color="auto"/>
        <w:bottom w:val="none" w:sz="0" w:space="0" w:color="auto"/>
        <w:right w:val="none" w:sz="0" w:space="0" w:color="auto"/>
      </w:divBdr>
    </w:div>
    <w:div w:id="1135560754">
      <w:bodyDiv w:val="1"/>
      <w:marLeft w:val="0"/>
      <w:marRight w:val="0"/>
      <w:marTop w:val="0"/>
      <w:marBottom w:val="0"/>
      <w:divBdr>
        <w:top w:val="none" w:sz="0" w:space="0" w:color="auto"/>
        <w:left w:val="none" w:sz="0" w:space="0" w:color="auto"/>
        <w:bottom w:val="none" w:sz="0" w:space="0" w:color="auto"/>
        <w:right w:val="none" w:sz="0" w:space="0" w:color="auto"/>
      </w:divBdr>
    </w:div>
    <w:div w:id="1163159966">
      <w:bodyDiv w:val="1"/>
      <w:marLeft w:val="0"/>
      <w:marRight w:val="0"/>
      <w:marTop w:val="0"/>
      <w:marBottom w:val="0"/>
      <w:divBdr>
        <w:top w:val="none" w:sz="0" w:space="0" w:color="auto"/>
        <w:left w:val="none" w:sz="0" w:space="0" w:color="auto"/>
        <w:bottom w:val="none" w:sz="0" w:space="0" w:color="auto"/>
        <w:right w:val="none" w:sz="0" w:space="0" w:color="auto"/>
      </w:divBdr>
    </w:div>
    <w:div w:id="1176841779">
      <w:bodyDiv w:val="1"/>
      <w:marLeft w:val="0"/>
      <w:marRight w:val="0"/>
      <w:marTop w:val="0"/>
      <w:marBottom w:val="0"/>
      <w:divBdr>
        <w:top w:val="none" w:sz="0" w:space="0" w:color="auto"/>
        <w:left w:val="none" w:sz="0" w:space="0" w:color="auto"/>
        <w:bottom w:val="none" w:sz="0" w:space="0" w:color="auto"/>
        <w:right w:val="none" w:sz="0" w:space="0" w:color="auto"/>
      </w:divBdr>
    </w:div>
    <w:div w:id="1182623119">
      <w:bodyDiv w:val="1"/>
      <w:marLeft w:val="0"/>
      <w:marRight w:val="0"/>
      <w:marTop w:val="0"/>
      <w:marBottom w:val="0"/>
      <w:divBdr>
        <w:top w:val="none" w:sz="0" w:space="0" w:color="auto"/>
        <w:left w:val="none" w:sz="0" w:space="0" w:color="auto"/>
        <w:bottom w:val="none" w:sz="0" w:space="0" w:color="auto"/>
        <w:right w:val="none" w:sz="0" w:space="0" w:color="auto"/>
      </w:divBdr>
    </w:div>
    <w:div w:id="1185284769">
      <w:bodyDiv w:val="1"/>
      <w:marLeft w:val="0"/>
      <w:marRight w:val="0"/>
      <w:marTop w:val="0"/>
      <w:marBottom w:val="0"/>
      <w:divBdr>
        <w:top w:val="none" w:sz="0" w:space="0" w:color="auto"/>
        <w:left w:val="none" w:sz="0" w:space="0" w:color="auto"/>
        <w:bottom w:val="none" w:sz="0" w:space="0" w:color="auto"/>
        <w:right w:val="none" w:sz="0" w:space="0" w:color="auto"/>
      </w:divBdr>
    </w:div>
    <w:div w:id="1224176287">
      <w:bodyDiv w:val="1"/>
      <w:marLeft w:val="0"/>
      <w:marRight w:val="0"/>
      <w:marTop w:val="0"/>
      <w:marBottom w:val="0"/>
      <w:divBdr>
        <w:top w:val="none" w:sz="0" w:space="0" w:color="auto"/>
        <w:left w:val="none" w:sz="0" w:space="0" w:color="auto"/>
        <w:bottom w:val="none" w:sz="0" w:space="0" w:color="auto"/>
        <w:right w:val="none" w:sz="0" w:space="0" w:color="auto"/>
      </w:divBdr>
    </w:div>
    <w:div w:id="1232231578">
      <w:bodyDiv w:val="1"/>
      <w:marLeft w:val="0"/>
      <w:marRight w:val="0"/>
      <w:marTop w:val="0"/>
      <w:marBottom w:val="0"/>
      <w:divBdr>
        <w:top w:val="none" w:sz="0" w:space="0" w:color="auto"/>
        <w:left w:val="none" w:sz="0" w:space="0" w:color="auto"/>
        <w:bottom w:val="none" w:sz="0" w:space="0" w:color="auto"/>
        <w:right w:val="none" w:sz="0" w:space="0" w:color="auto"/>
      </w:divBdr>
    </w:div>
    <w:div w:id="1246525805">
      <w:bodyDiv w:val="1"/>
      <w:marLeft w:val="0"/>
      <w:marRight w:val="0"/>
      <w:marTop w:val="0"/>
      <w:marBottom w:val="0"/>
      <w:divBdr>
        <w:top w:val="none" w:sz="0" w:space="0" w:color="auto"/>
        <w:left w:val="none" w:sz="0" w:space="0" w:color="auto"/>
        <w:bottom w:val="none" w:sz="0" w:space="0" w:color="auto"/>
        <w:right w:val="none" w:sz="0" w:space="0" w:color="auto"/>
      </w:divBdr>
    </w:div>
    <w:div w:id="1406418278">
      <w:bodyDiv w:val="1"/>
      <w:marLeft w:val="0"/>
      <w:marRight w:val="0"/>
      <w:marTop w:val="0"/>
      <w:marBottom w:val="0"/>
      <w:divBdr>
        <w:top w:val="none" w:sz="0" w:space="0" w:color="auto"/>
        <w:left w:val="none" w:sz="0" w:space="0" w:color="auto"/>
        <w:bottom w:val="none" w:sz="0" w:space="0" w:color="auto"/>
        <w:right w:val="none" w:sz="0" w:space="0" w:color="auto"/>
      </w:divBdr>
    </w:div>
    <w:div w:id="1449935148">
      <w:bodyDiv w:val="1"/>
      <w:marLeft w:val="0"/>
      <w:marRight w:val="0"/>
      <w:marTop w:val="0"/>
      <w:marBottom w:val="0"/>
      <w:divBdr>
        <w:top w:val="none" w:sz="0" w:space="0" w:color="auto"/>
        <w:left w:val="none" w:sz="0" w:space="0" w:color="auto"/>
        <w:bottom w:val="none" w:sz="0" w:space="0" w:color="auto"/>
        <w:right w:val="none" w:sz="0" w:space="0" w:color="auto"/>
      </w:divBdr>
    </w:div>
    <w:div w:id="1555503113">
      <w:bodyDiv w:val="1"/>
      <w:marLeft w:val="0"/>
      <w:marRight w:val="0"/>
      <w:marTop w:val="0"/>
      <w:marBottom w:val="0"/>
      <w:divBdr>
        <w:top w:val="none" w:sz="0" w:space="0" w:color="auto"/>
        <w:left w:val="none" w:sz="0" w:space="0" w:color="auto"/>
        <w:bottom w:val="none" w:sz="0" w:space="0" w:color="auto"/>
        <w:right w:val="none" w:sz="0" w:space="0" w:color="auto"/>
      </w:divBdr>
    </w:div>
    <w:div w:id="1594976136">
      <w:bodyDiv w:val="1"/>
      <w:marLeft w:val="0"/>
      <w:marRight w:val="0"/>
      <w:marTop w:val="0"/>
      <w:marBottom w:val="0"/>
      <w:divBdr>
        <w:top w:val="none" w:sz="0" w:space="0" w:color="auto"/>
        <w:left w:val="none" w:sz="0" w:space="0" w:color="auto"/>
        <w:bottom w:val="none" w:sz="0" w:space="0" w:color="auto"/>
        <w:right w:val="none" w:sz="0" w:space="0" w:color="auto"/>
      </w:divBdr>
    </w:div>
    <w:div w:id="1597783103">
      <w:bodyDiv w:val="1"/>
      <w:marLeft w:val="0"/>
      <w:marRight w:val="0"/>
      <w:marTop w:val="0"/>
      <w:marBottom w:val="0"/>
      <w:divBdr>
        <w:top w:val="none" w:sz="0" w:space="0" w:color="auto"/>
        <w:left w:val="none" w:sz="0" w:space="0" w:color="auto"/>
        <w:bottom w:val="none" w:sz="0" w:space="0" w:color="auto"/>
        <w:right w:val="none" w:sz="0" w:space="0" w:color="auto"/>
      </w:divBdr>
    </w:div>
    <w:div w:id="1618682293">
      <w:bodyDiv w:val="1"/>
      <w:marLeft w:val="0"/>
      <w:marRight w:val="0"/>
      <w:marTop w:val="0"/>
      <w:marBottom w:val="0"/>
      <w:divBdr>
        <w:top w:val="none" w:sz="0" w:space="0" w:color="auto"/>
        <w:left w:val="none" w:sz="0" w:space="0" w:color="auto"/>
        <w:bottom w:val="none" w:sz="0" w:space="0" w:color="auto"/>
        <w:right w:val="none" w:sz="0" w:space="0" w:color="auto"/>
      </w:divBdr>
    </w:div>
    <w:div w:id="1638342114">
      <w:bodyDiv w:val="1"/>
      <w:marLeft w:val="0"/>
      <w:marRight w:val="0"/>
      <w:marTop w:val="0"/>
      <w:marBottom w:val="0"/>
      <w:divBdr>
        <w:top w:val="none" w:sz="0" w:space="0" w:color="auto"/>
        <w:left w:val="none" w:sz="0" w:space="0" w:color="auto"/>
        <w:bottom w:val="none" w:sz="0" w:space="0" w:color="auto"/>
        <w:right w:val="none" w:sz="0" w:space="0" w:color="auto"/>
      </w:divBdr>
    </w:div>
    <w:div w:id="1686132989">
      <w:bodyDiv w:val="1"/>
      <w:marLeft w:val="0"/>
      <w:marRight w:val="0"/>
      <w:marTop w:val="0"/>
      <w:marBottom w:val="0"/>
      <w:divBdr>
        <w:top w:val="none" w:sz="0" w:space="0" w:color="auto"/>
        <w:left w:val="none" w:sz="0" w:space="0" w:color="auto"/>
        <w:bottom w:val="none" w:sz="0" w:space="0" w:color="auto"/>
        <w:right w:val="none" w:sz="0" w:space="0" w:color="auto"/>
      </w:divBdr>
    </w:div>
    <w:div w:id="1692874329">
      <w:bodyDiv w:val="1"/>
      <w:marLeft w:val="0"/>
      <w:marRight w:val="0"/>
      <w:marTop w:val="0"/>
      <w:marBottom w:val="0"/>
      <w:divBdr>
        <w:top w:val="none" w:sz="0" w:space="0" w:color="auto"/>
        <w:left w:val="none" w:sz="0" w:space="0" w:color="auto"/>
        <w:bottom w:val="none" w:sz="0" w:space="0" w:color="auto"/>
        <w:right w:val="none" w:sz="0" w:space="0" w:color="auto"/>
      </w:divBdr>
    </w:div>
    <w:div w:id="1735659445">
      <w:bodyDiv w:val="1"/>
      <w:marLeft w:val="0"/>
      <w:marRight w:val="0"/>
      <w:marTop w:val="0"/>
      <w:marBottom w:val="0"/>
      <w:divBdr>
        <w:top w:val="none" w:sz="0" w:space="0" w:color="auto"/>
        <w:left w:val="none" w:sz="0" w:space="0" w:color="auto"/>
        <w:bottom w:val="none" w:sz="0" w:space="0" w:color="auto"/>
        <w:right w:val="none" w:sz="0" w:space="0" w:color="auto"/>
      </w:divBdr>
    </w:div>
    <w:div w:id="1736590295">
      <w:bodyDiv w:val="1"/>
      <w:marLeft w:val="0"/>
      <w:marRight w:val="0"/>
      <w:marTop w:val="0"/>
      <w:marBottom w:val="0"/>
      <w:divBdr>
        <w:top w:val="none" w:sz="0" w:space="0" w:color="auto"/>
        <w:left w:val="none" w:sz="0" w:space="0" w:color="auto"/>
        <w:bottom w:val="none" w:sz="0" w:space="0" w:color="auto"/>
        <w:right w:val="none" w:sz="0" w:space="0" w:color="auto"/>
      </w:divBdr>
    </w:div>
    <w:div w:id="1753314310">
      <w:bodyDiv w:val="1"/>
      <w:marLeft w:val="0"/>
      <w:marRight w:val="0"/>
      <w:marTop w:val="0"/>
      <w:marBottom w:val="0"/>
      <w:divBdr>
        <w:top w:val="none" w:sz="0" w:space="0" w:color="auto"/>
        <w:left w:val="none" w:sz="0" w:space="0" w:color="auto"/>
        <w:bottom w:val="none" w:sz="0" w:space="0" w:color="auto"/>
        <w:right w:val="none" w:sz="0" w:space="0" w:color="auto"/>
      </w:divBdr>
    </w:div>
    <w:div w:id="1762412477">
      <w:bodyDiv w:val="1"/>
      <w:marLeft w:val="0"/>
      <w:marRight w:val="0"/>
      <w:marTop w:val="0"/>
      <w:marBottom w:val="0"/>
      <w:divBdr>
        <w:top w:val="none" w:sz="0" w:space="0" w:color="auto"/>
        <w:left w:val="none" w:sz="0" w:space="0" w:color="auto"/>
        <w:bottom w:val="none" w:sz="0" w:space="0" w:color="auto"/>
        <w:right w:val="none" w:sz="0" w:space="0" w:color="auto"/>
      </w:divBdr>
    </w:div>
    <w:div w:id="1766730973">
      <w:bodyDiv w:val="1"/>
      <w:marLeft w:val="0"/>
      <w:marRight w:val="0"/>
      <w:marTop w:val="0"/>
      <w:marBottom w:val="0"/>
      <w:divBdr>
        <w:top w:val="none" w:sz="0" w:space="0" w:color="auto"/>
        <w:left w:val="none" w:sz="0" w:space="0" w:color="auto"/>
        <w:bottom w:val="none" w:sz="0" w:space="0" w:color="auto"/>
        <w:right w:val="none" w:sz="0" w:space="0" w:color="auto"/>
      </w:divBdr>
    </w:div>
    <w:div w:id="1793204714">
      <w:bodyDiv w:val="1"/>
      <w:marLeft w:val="0"/>
      <w:marRight w:val="0"/>
      <w:marTop w:val="0"/>
      <w:marBottom w:val="0"/>
      <w:divBdr>
        <w:top w:val="none" w:sz="0" w:space="0" w:color="auto"/>
        <w:left w:val="none" w:sz="0" w:space="0" w:color="auto"/>
        <w:bottom w:val="none" w:sz="0" w:space="0" w:color="auto"/>
        <w:right w:val="none" w:sz="0" w:space="0" w:color="auto"/>
      </w:divBdr>
    </w:div>
    <w:div w:id="1830049370">
      <w:bodyDiv w:val="1"/>
      <w:marLeft w:val="0"/>
      <w:marRight w:val="0"/>
      <w:marTop w:val="0"/>
      <w:marBottom w:val="0"/>
      <w:divBdr>
        <w:top w:val="none" w:sz="0" w:space="0" w:color="auto"/>
        <w:left w:val="none" w:sz="0" w:space="0" w:color="auto"/>
        <w:bottom w:val="none" w:sz="0" w:space="0" w:color="auto"/>
        <w:right w:val="none" w:sz="0" w:space="0" w:color="auto"/>
      </w:divBdr>
    </w:div>
    <w:div w:id="1843857320">
      <w:bodyDiv w:val="1"/>
      <w:marLeft w:val="0"/>
      <w:marRight w:val="0"/>
      <w:marTop w:val="0"/>
      <w:marBottom w:val="0"/>
      <w:divBdr>
        <w:top w:val="none" w:sz="0" w:space="0" w:color="auto"/>
        <w:left w:val="none" w:sz="0" w:space="0" w:color="auto"/>
        <w:bottom w:val="none" w:sz="0" w:space="0" w:color="auto"/>
        <w:right w:val="none" w:sz="0" w:space="0" w:color="auto"/>
      </w:divBdr>
    </w:div>
    <w:div w:id="1854492459">
      <w:bodyDiv w:val="1"/>
      <w:marLeft w:val="0"/>
      <w:marRight w:val="0"/>
      <w:marTop w:val="0"/>
      <w:marBottom w:val="0"/>
      <w:divBdr>
        <w:top w:val="none" w:sz="0" w:space="0" w:color="auto"/>
        <w:left w:val="none" w:sz="0" w:space="0" w:color="auto"/>
        <w:bottom w:val="none" w:sz="0" w:space="0" w:color="auto"/>
        <w:right w:val="none" w:sz="0" w:space="0" w:color="auto"/>
      </w:divBdr>
    </w:div>
    <w:div w:id="1893996853">
      <w:bodyDiv w:val="1"/>
      <w:marLeft w:val="0"/>
      <w:marRight w:val="0"/>
      <w:marTop w:val="0"/>
      <w:marBottom w:val="0"/>
      <w:divBdr>
        <w:top w:val="none" w:sz="0" w:space="0" w:color="auto"/>
        <w:left w:val="none" w:sz="0" w:space="0" w:color="auto"/>
        <w:bottom w:val="none" w:sz="0" w:space="0" w:color="auto"/>
        <w:right w:val="none" w:sz="0" w:space="0" w:color="auto"/>
      </w:divBdr>
    </w:div>
    <w:div w:id="1927572540">
      <w:bodyDiv w:val="1"/>
      <w:marLeft w:val="0"/>
      <w:marRight w:val="0"/>
      <w:marTop w:val="0"/>
      <w:marBottom w:val="0"/>
      <w:divBdr>
        <w:top w:val="none" w:sz="0" w:space="0" w:color="auto"/>
        <w:left w:val="none" w:sz="0" w:space="0" w:color="auto"/>
        <w:bottom w:val="none" w:sz="0" w:space="0" w:color="auto"/>
        <w:right w:val="none" w:sz="0" w:space="0" w:color="auto"/>
      </w:divBdr>
    </w:div>
    <w:div w:id="1932934203">
      <w:bodyDiv w:val="1"/>
      <w:marLeft w:val="0"/>
      <w:marRight w:val="0"/>
      <w:marTop w:val="0"/>
      <w:marBottom w:val="0"/>
      <w:divBdr>
        <w:top w:val="none" w:sz="0" w:space="0" w:color="auto"/>
        <w:left w:val="none" w:sz="0" w:space="0" w:color="auto"/>
        <w:bottom w:val="none" w:sz="0" w:space="0" w:color="auto"/>
        <w:right w:val="none" w:sz="0" w:space="0" w:color="auto"/>
      </w:divBdr>
    </w:div>
    <w:div w:id="1973435049">
      <w:bodyDiv w:val="1"/>
      <w:marLeft w:val="0"/>
      <w:marRight w:val="0"/>
      <w:marTop w:val="0"/>
      <w:marBottom w:val="0"/>
      <w:divBdr>
        <w:top w:val="none" w:sz="0" w:space="0" w:color="auto"/>
        <w:left w:val="none" w:sz="0" w:space="0" w:color="auto"/>
        <w:bottom w:val="none" w:sz="0" w:space="0" w:color="auto"/>
        <w:right w:val="none" w:sz="0" w:space="0" w:color="auto"/>
      </w:divBdr>
    </w:div>
    <w:div w:id="2008903113">
      <w:bodyDiv w:val="1"/>
      <w:marLeft w:val="0"/>
      <w:marRight w:val="0"/>
      <w:marTop w:val="0"/>
      <w:marBottom w:val="0"/>
      <w:divBdr>
        <w:top w:val="none" w:sz="0" w:space="0" w:color="auto"/>
        <w:left w:val="none" w:sz="0" w:space="0" w:color="auto"/>
        <w:bottom w:val="none" w:sz="0" w:space="0" w:color="auto"/>
        <w:right w:val="none" w:sz="0" w:space="0" w:color="auto"/>
      </w:divBdr>
    </w:div>
    <w:div w:id="2036271247">
      <w:bodyDiv w:val="1"/>
      <w:marLeft w:val="0"/>
      <w:marRight w:val="0"/>
      <w:marTop w:val="0"/>
      <w:marBottom w:val="0"/>
      <w:divBdr>
        <w:top w:val="none" w:sz="0" w:space="0" w:color="auto"/>
        <w:left w:val="none" w:sz="0" w:space="0" w:color="auto"/>
        <w:bottom w:val="none" w:sz="0" w:space="0" w:color="auto"/>
        <w:right w:val="none" w:sz="0" w:space="0" w:color="auto"/>
      </w:divBdr>
    </w:div>
    <w:div w:id="2061248103">
      <w:bodyDiv w:val="1"/>
      <w:marLeft w:val="0"/>
      <w:marRight w:val="0"/>
      <w:marTop w:val="0"/>
      <w:marBottom w:val="0"/>
      <w:divBdr>
        <w:top w:val="none" w:sz="0" w:space="0" w:color="auto"/>
        <w:left w:val="none" w:sz="0" w:space="0" w:color="auto"/>
        <w:bottom w:val="none" w:sz="0" w:space="0" w:color="auto"/>
        <w:right w:val="none" w:sz="0" w:space="0" w:color="auto"/>
      </w:divBdr>
    </w:div>
    <w:div w:id="2064016262">
      <w:bodyDiv w:val="1"/>
      <w:marLeft w:val="0"/>
      <w:marRight w:val="0"/>
      <w:marTop w:val="0"/>
      <w:marBottom w:val="0"/>
      <w:divBdr>
        <w:top w:val="none" w:sz="0" w:space="0" w:color="auto"/>
        <w:left w:val="none" w:sz="0" w:space="0" w:color="auto"/>
        <w:bottom w:val="none" w:sz="0" w:space="0" w:color="auto"/>
        <w:right w:val="none" w:sz="0" w:space="0" w:color="auto"/>
      </w:divBdr>
    </w:div>
    <w:div w:id="2069955216">
      <w:bodyDiv w:val="1"/>
      <w:marLeft w:val="0"/>
      <w:marRight w:val="0"/>
      <w:marTop w:val="0"/>
      <w:marBottom w:val="0"/>
      <w:divBdr>
        <w:top w:val="none" w:sz="0" w:space="0" w:color="auto"/>
        <w:left w:val="none" w:sz="0" w:space="0" w:color="auto"/>
        <w:bottom w:val="none" w:sz="0" w:space="0" w:color="auto"/>
        <w:right w:val="none" w:sz="0" w:space="0" w:color="auto"/>
      </w:divBdr>
    </w:div>
    <w:div w:id="2115513616">
      <w:bodyDiv w:val="1"/>
      <w:marLeft w:val="0"/>
      <w:marRight w:val="0"/>
      <w:marTop w:val="0"/>
      <w:marBottom w:val="0"/>
      <w:divBdr>
        <w:top w:val="none" w:sz="0" w:space="0" w:color="auto"/>
        <w:left w:val="none" w:sz="0" w:space="0" w:color="auto"/>
        <w:bottom w:val="none" w:sz="0" w:space="0" w:color="auto"/>
        <w:right w:val="none" w:sz="0" w:space="0" w:color="auto"/>
      </w:divBdr>
    </w:div>
    <w:div w:id="2128890535">
      <w:bodyDiv w:val="1"/>
      <w:marLeft w:val="0"/>
      <w:marRight w:val="0"/>
      <w:marTop w:val="0"/>
      <w:marBottom w:val="0"/>
      <w:divBdr>
        <w:top w:val="none" w:sz="0" w:space="0" w:color="auto"/>
        <w:left w:val="none" w:sz="0" w:space="0" w:color="auto"/>
        <w:bottom w:val="none" w:sz="0" w:space="0" w:color="auto"/>
        <w:right w:val="none" w:sz="0" w:space="0" w:color="auto"/>
      </w:divBdr>
    </w:div>
    <w:div w:id="2130974714">
      <w:bodyDiv w:val="1"/>
      <w:marLeft w:val="0"/>
      <w:marRight w:val="0"/>
      <w:marTop w:val="0"/>
      <w:marBottom w:val="0"/>
      <w:divBdr>
        <w:top w:val="none" w:sz="0" w:space="0" w:color="auto"/>
        <w:left w:val="none" w:sz="0" w:space="0" w:color="auto"/>
        <w:bottom w:val="none" w:sz="0" w:space="0" w:color="auto"/>
        <w:right w:val="none" w:sz="0" w:space="0" w:color="auto"/>
      </w:divBdr>
    </w:div>
    <w:div w:id="213497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69AB0-31AC-4AEA-A94F-6AE6ACBD6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2492</TotalTime>
  <Pages>1</Pages>
  <Words>4645</Words>
  <Characters>27874</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WSTĘPNA KONCEPCJA PROGRAMOWO PRZESTRZENNA (KPP): BUDYNKI A,B,C,D,E</vt:lpstr>
    </vt:vector>
  </TitlesOfParts>
  <Company/>
  <LinksUpToDate>false</LinksUpToDate>
  <CharactersWithSpaces>32455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WSTĘPNA KONCEPCJA PROGRAMOWO PRZESTRZENNA (KPP): BUDYNKI A,B,C,D,E</dc:title>
  <dc:subject>ZESPÓŁ BUDYNKÓW WIELORODZINNYCH Z USŁUGAMI W PARTERZE, GARAŻEM PODZIEMNYM ORAZ ZAGOSPODAROWANIEM TERENU, BUDYNKI A,B,C,D,E                        na dz. nr ew. 141/2, 143/7, 158/4, 158/6, 157/2, 157/3, 143/9, 159/3, 159/5, 159/8, 159/11 oraz 155/6 obrębu</dc:subject>
  <dc:creator>J.Krzyczkowski</dc:creator>
  <cp:keywords/>
  <dc:description/>
  <cp:lastModifiedBy>Użytkownik</cp:lastModifiedBy>
  <cp:revision>35</cp:revision>
  <cp:lastPrinted>2023-09-08T11:16:00Z</cp:lastPrinted>
  <dcterms:created xsi:type="dcterms:W3CDTF">2022-10-24T10:03:00Z</dcterms:created>
  <dcterms:modified xsi:type="dcterms:W3CDTF">2023-09-08T11:16:00Z</dcterms:modified>
</cp:coreProperties>
</file>